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5DEC" w:rsidRDefault="00C95DEC" w:rsidP="00C95D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lang w:val="en-US"/>
        </w:rPr>
      </w:pPr>
      <w:proofErr w:type="spellStart"/>
      <w:r>
        <w:rPr>
          <w:rFonts w:ascii="Times New Roman" w:hAnsi="Times New Roman" w:cs="Times New Roman"/>
          <w:b/>
          <w:sz w:val="36"/>
          <w:szCs w:val="36"/>
          <w:lang w:val="en-US"/>
        </w:rPr>
        <w:t>Suberin</w:t>
      </w:r>
      <w:proofErr w:type="spellEnd"/>
      <w:r>
        <w:rPr>
          <w:rFonts w:ascii="Times New Roman" w:hAnsi="Times New Roman" w:cs="Times New Roman"/>
          <w:b/>
          <w:sz w:val="36"/>
          <w:szCs w:val="36"/>
          <w:lang w:val="en-US"/>
        </w:rPr>
        <w:t xml:space="preserve"> b</w:t>
      </w:r>
      <w:r w:rsidRPr="00C95DEC">
        <w:rPr>
          <w:rFonts w:ascii="Times New Roman" w:hAnsi="Times New Roman" w:cs="Times New Roman"/>
          <w:b/>
          <w:sz w:val="36"/>
          <w:szCs w:val="36"/>
          <w:lang w:val="en-US"/>
        </w:rPr>
        <w:t>iosynthesis and its role in adaption to waterlogging and</w:t>
      </w:r>
      <w:r>
        <w:rPr>
          <w:rFonts w:ascii="Times New Roman" w:hAnsi="Times New Roman" w:cs="Times New Roman"/>
          <w:b/>
          <w:sz w:val="36"/>
          <w:szCs w:val="36"/>
          <w:lang w:val="en-US"/>
        </w:rPr>
        <w:t xml:space="preserve"> </w:t>
      </w:r>
      <w:r w:rsidRPr="00C95DEC">
        <w:rPr>
          <w:rFonts w:ascii="Times New Roman" w:hAnsi="Times New Roman" w:cs="Times New Roman"/>
          <w:b/>
          <w:sz w:val="36"/>
          <w:szCs w:val="36"/>
          <w:lang w:val="en-US"/>
        </w:rPr>
        <w:t>drought in woody perennials.</w:t>
      </w:r>
    </w:p>
    <w:p w:rsidR="00C95DEC" w:rsidRPr="00C95DEC" w:rsidRDefault="00C95DEC" w:rsidP="00C95DEC">
      <w:pPr>
        <w:autoSpaceDE w:val="0"/>
        <w:autoSpaceDN w:val="0"/>
        <w:adjustRightInd w:val="0"/>
        <w:spacing w:after="0" w:line="240" w:lineRule="auto"/>
        <w:jc w:val="center"/>
        <w:rPr>
          <w:rStyle w:val="lev"/>
          <w:rFonts w:ascii="Times New Roman" w:hAnsi="Times New Roman" w:cs="Times New Roman"/>
          <w:bCs w:val="0"/>
          <w:sz w:val="36"/>
          <w:szCs w:val="36"/>
          <w:lang w:val="en-US"/>
        </w:rPr>
      </w:pPr>
    </w:p>
    <w:p w:rsidR="00C95DEC" w:rsidRDefault="00C95DEC" w:rsidP="00C95DEC">
      <w:pPr>
        <w:rPr>
          <w:rStyle w:val="lev"/>
          <w:color w:val="000000" w:themeColor="text1"/>
          <w:sz w:val="18"/>
          <w:szCs w:val="18"/>
          <w:lang w:val="en-US"/>
        </w:rPr>
      </w:pPr>
    </w:p>
    <w:p w:rsidR="00C95DEC" w:rsidRPr="005D04C1" w:rsidRDefault="00C95DEC" w:rsidP="00C95DEC">
      <w:pPr>
        <w:rPr>
          <w:sz w:val="18"/>
          <w:szCs w:val="18"/>
          <w:lang w:val="en-US"/>
        </w:rPr>
      </w:pPr>
      <w:r w:rsidRPr="005D04C1">
        <w:rPr>
          <w:rStyle w:val="lev"/>
          <w:color w:val="000000" w:themeColor="text1"/>
          <w:sz w:val="18"/>
          <w:szCs w:val="18"/>
          <w:lang w:val="en-US"/>
        </w:rPr>
        <w:t>Project coordinator:</w:t>
      </w:r>
      <w:r w:rsidRPr="005D04C1">
        <w:rPr>
          <w:sz w:val="18"/>
          <w:szCs w:val="18"/>
          <w:lang w:val="en-US"/>
        </w:rPr>
        <w:t xml:space="preserve"> </w:t>
      </w:r>
      <w:r>
        <w:rPr>
          <w:sz w:val="18"/>
          <w:szCs w:val="18"/>
          <w:lang w:val="en-US"/>
        </w:rPr>
        <w:t>Gregoire Le Provost</w:t>
      </w:r>
    </w:p>
    <w:p w:rsidR="00C95DEC" w:rsidRPr="008B2436" w:rsidRDefault="00C95DEC" w:rsidP="00C95DEC">
      <w:pPr>
        <w:rPr>
          <w:rFonts w:cs="Times New Roman"/>
          <w:sz w:val="18"/>
          <w:szCs w:val="18"/>
        </w:rPr>
      </w:pPr>
      <w:r w:rsidRPr="008B2436">
        <w:rPr>
          <w:rStyle w:val="lev"/>
          <w:rFonts w:cs="Times New Roman"/>
          <w:color w:val="000000" w:themeColor="text1"/>
          <w:sz w:val="18"/>
          <w:szCs w:val="18"/>
        </w:rPr>
        <w:t>Host Institution</w:t>
      </w:r>
      <w:r w:rsidRPr="008B2436">
        <w:rPr>
          <w:rFonts w:cs="Times New Roman"/>
          <w:sz w:val="18"/>
          <w:szCs w:val="18"/>
        </w:rPr>
        <w:t xml:space="preserve">: </w:t>
      </w:r>
      <w:r>
        <w:rPr>
          <w:rFonts w:cs="Times New Roman"/>
          <w:sz w:val="18"/>
          <w:szCs w:val="18"/>
        </w:rPr>
        <w:t>INRA</w:t>
      </w:r>
    </w:p>
    <w:p w:rsidR="00C95DEC" w:rsidRPr="008B2436" w:rsidRDefault="00C95DEC" w:rsidP="00C95DEC">
      <w:pPr>
        <w:rPr>
          <w:sz w:val="18"/>
          <w:szCs w:val="18"/>
        </w:rPr>
      </w:pPr>
      <w:r w:rsidRPr="0004606C">
        <w:rPr>
          <w:rStyle w:val="lev"/>
          <w:color w:val="000000" w:themeColor="text1"/>
          <w:sz w:val="18"/>
          <w:szCs w:val="18"/>
        </w:rPr>
        <w:t>Duration</w:t>
      </w:r>
      <w:r w:rsidRPr="0004606C">
        <w:rPr>
          <w:sz w:val="18"/>
          <w:szCs w:val="18"/>
        </w:rPr>
        <w:t xml:space="preserve">: </w:t>
      </w:r>
      <w:r>
        <w:rPr>
          <w:sz w:val="18"/>
          <w:szCs w:val="18"/>
        </w:rPr>
        <w:t>24</w:t>
      </w:r>
      <w:r w:rsidRPr="005D04C1">
        <w:rPr>
          <w:sz w:val="18"/>
          <w:szCs w:val="18"/>
        </w:rPr>
        <w:t xml:space="preserve"> </w:t>
      </w:r>
      <w:r w:rsidRPr="0004606C">
        <w:rPr>
          <w:sz w:val="18"/>
          <w:szCs w:val="18"/>
        </w:rPr>
        <w:t>months.</w:t>
      </w:r>
      <w:r w:rsidRPr="00645B64">
        <w:rPr>
          <w:rFonts w:cs="Times New Roman"/>
          <w:sz w:val="18"/>
          <w:szCs w:val="18"/>
        </w:rPr>
        <w:t xml:space="preserve"> </w:t>
      </w:r>
    </w:p>
    <w:p w:rsidR="00C95DEC" w:rsidRDefault="00C95DEC" w:rsidP="00C95DEC">
      <w:pPr>
        <w:rPr>
          <w:sz w:val="18"/>
          <w:szCs w:val="18"/>
        </w:rPr>
      </w:pPr>
      <w:r>
        <w:rPr>
          <w:b/>
          <w:sz w:val="18"/>
          <w:szCs w:val="18"/>
        </w:rPr>
        <w:t>Fixed s</w:t>
      </w:r>
      <w:r w:rsidRPr="008B2436">
        <w:rPr>
          <w:b/>
          <w:sz w:val="18"/>
          <w:szCs w:val="18"/>
        </w:rPr>
        <w:t xml:space="preserve">tart date: </w:t>
      </w:r>
      <w:r w:rsidR="0085439A">
        <w:rPr>
          <w:sz w:val="18"/>
          <w:szCs w:val="18"/>
        </w:rPr>
        <w:t>Early</w:t>
      </w:r>
      <w:r>
        <w:rPr>
          <w:sz w:val="18"/>
          <w:szCs w:val="18"/>
        </w:rPr>
        <w:t xml:space="preserve"> 2020</w:t>
      </w:r>
    </w:p>
    <w:p w:rsidR="00C95DEC" w:rsidRDefault="00C95DEC" w:rsidP="00C95DEC">
      <w:pPr>
        <w:rPr>
          <w:sz w:val="18"/>
          <w:szCs w:val="18"/>
        </w:rPr>
      </w:pPr>
    </w:p>
    <w:p w:rsidR="00C95DEC" w:rsidRDefault="00C95DEC" w:rsidP="00C95DEC">
      <w:pPr>
        <w:rPr>
          <w:sz w:val="18"/>
          <w:szCs w:val="18"/>
        </w:rPr>
      </w:pPr>
    </w:p>
    <w:p w:rsidR="00C95DEC" w:rsidRDefault="00C95DEC" w:rsidP="00C95DEC">
      <w:pPr>
        <w:rPr>
          <w:sz w:val="18"/>
          <w:szCs w:val="18"/>
        </w:rPr>
      </w:pPr>
      <w:r w:rsidRPr="008B2436">
        <w:rPr>
          <w:rStyle w:val="lev"/>
          <w:color w:val="000000" w:themeColor="text1"/>
          <w:sz w:val="18"/>
          <w:szCs w:val="18"/>
        </w:rPr>
        <w:t>Description</w:t>
      </w:r>
      <w:r w:rsidRPr="008B2436">
        <w:rPr>
          <w:sz w:val="18"/>
          <w:szCs w:val="18"/>
        </w:rPr>
        <w:t>: </w:t>
      </w:r>
    </w:p>
    <w:p w:rsidR="00C95DEC" w:rsidRDefault="00C95DEC" w:rsidP="00C95D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95DEC">
        <w:rPr>
          <w:rFonts w:ascii="Times New Roman" w:hAnsi="Times New Roman" w:cs="Times New Roman"/>
          <w:sz w:val="24"/>
          <w:szCs w:val="24"/>
          <w:lang w:val="en-US"/>
        </w:rPr>
        <w:t>Global climate change is increasing several plant stresses like waterlogging and drought, raising major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concerns for plant survival </w:t>
      </w:r>
      <w:r w:rsidR="00336DD1" w:rsidRPr="00C95DEC">
        <w:rPr>
          <w:rFonts w:ascii="Times New Roman" w:hAnsi="Times New Roman" w:cs="Times New Roman"/>
          <w:sz w:val="24"/>
          <w:szCs w:val="24"/>
          <w:lang w:val="en-US"/>
        </w:rPr>
        <w:t>in both agro and forest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-ecosystems. To cope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with these stressful conditions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plants have developed a wide range of mechanisms that often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lead to a rapid and integrated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reprogramming of gene expression patterns. In parallel to these whole tra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nscriptomic responses, specific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metabolic pathways may be activated. Recent works showed that the </w:t>
      </w:r>
      <w:proofErr w:type="spellStart"/>
      <w:r w:rsidRPr="00C95DEC"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  <w:lang w:val="en-US"/>
        </w:rPr>
        <w:t>uberin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biosynthetic pathway </w:t>
      </w:r>
      <w:r w:rsidR="003177F9">
        <w:rPr>
          <w:rFonts w:ascii="Times New Roman" w:hAnsi="Times New Roman" w:cs="Times New Roman"/>
          <w:sz w:val="24"/>
          <w:szCs w:val="24"/>
          <w:lang w:val="en-US"/>
        </w:rPr>
        <w:t>is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 of primary importance for plant adaptation to water constraints (</w:t>
      </w:r>
      <w:r w:rsidRPr="00C95DEC">
        <w:rPr>
          <w:rFonts w:ascii="Times New Roman" w:hAnsi="Times New Roman" w:cs="Times New Roman"/>
          <w:i/>
          <w:iCs/>
          <w:sz w:val="24"/>
          <w:szCs w:val="24"/>
          <w:lang w:val="en-US"/>
        </w:rPr>
        <w:t>i.e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. exces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s or default). In this context,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the ROOTSEAL project addresses the question of the implication of 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he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suberin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biosynthetic pathway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in the response and adaptation to abiotic stresses (</w:t>
      </w:r>
      <w:r w:rsidRPr="00C95DEC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i.e.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waterlogging and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drought) in perennials using a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comparative analysis between natural (</w:t>
      </w:r>
      <w:r w:rsidRPr="00C95DEC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i.e.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oak) and cultivated (</w:t>
      </w:r>
      <w:r w:rsidRPr="00C95DEC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i.e.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g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rapevine) species. The ROOTSEAL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project aims to develop transcriptomic approaches, </w:t>
      </w:r>
      <w:proofErr w:type="spellStart"/>
      <w:r w:rsidRPr="00C95DEC">
        <w:rPr>
          <w:rFonts w:ascii="Times New Roman" w:hAnsi="Times New Roman" w:cs="Times New Roman"/>
          <w:sz w:val="24"/>
          <w:szCs w:val="24"/>
          <w:lang w:val="en-US"/>
        </w:rPr>
        <w:t>bioinformatic</w:t>
      </w:r>
      <w:proofErr w:type="spellEnd"/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 ana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lyses, and relevant phenotyping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methods to identify key molecular players that matter for abiotic st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ress response and adaptation in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perennials. It </w:t>
      </w:r>
      <w:proofErr w:type="gramStart"/>
      <w:r w:rsidRPr="00C95DEC">
        <w:rPr>
          <w:rFonts w:ascii="Times New Roman" w:hAnsi="Times New Roman" w:cs="Times New Roman"/>
          <w:sz w:val="24"/>
          <w:szCs w:val="24"/>
          <w:lang w:val="en-US"/>
        </w:rPr>
        <w:t>is based</w:t>
      </w:r>
      <w:proofErr w:type="gramEnd"/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 on integrating phenotyping with a comparative ana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lysis of </w:t>
      </w:r>
      <w:r w:rsidR="00D164BB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transcriptomes between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tolerant and sensitive genotypes to abiotic stress in grapevine and oa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ks, and aims at identifying key </w:t>
      </w:r>
      <w:proofErr w:type="spellStart"/>
      <w:r w:rsidRPr="00C95DEC">
        <w:rPr>
          <w:rFonts w:ascii="Times New Roman" w:hAnsi="Times New Roman" w:cs="Times New Roman"/>
          <w:sz w:val="24"/>
          <w:szCs w:val="24"/>
          <w:lang w:val="en-US"/>
        </w:rPr>
        <w:t>suberin</w:t>
      </w:r>
      <w:proofErr w:type="spellEnd"/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 genes linked to waterlogging and drought stress adaptation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in these species. Validation of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>the candidate genes will be investigated using a segregating populat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ion and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mutants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complementation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in </w:t>
      </w:r>
      <w:r w:rsidRPr="00C95DEC">
        <w:rPr>
          <w:rFonts w:ascii="Times New Roman" w:hAnsi="Times New Roman" w:cs="Times New Roman"/>
          <w:i/>
          <w:iCs/>
          <w:sz w:val="24"/>
          <w:szCs w:val="24"/>
          <w:lang w:val="en-US"/>
        </w:rPr>
        <w:t>Arabidopsis thaliana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. Finally, comparing oak and grapevine should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determine if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suberin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genes </w:t>
      </w:r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in abiotic stress response and adaptation </w:t>
      </w:r>
      <w:proofErr w:type="gramStart"/>
      <w:r w:rsidRPr="00C95DEC">
        <w:rPr>
          <w:rFonts w:ascii="Times New Roman" w:hAnsi="Times New Roman" w:cs="Times New Roman"/>
          <w:sz w:val="24"/>
          <w:szCs w:val="24"/>
          <w:lang w:val="en-US"/>
        </w:rPr>
        <w:t>are conserved</w:t>
      </w:r>
      <w:proofErr w:type="gramEnd"/>
      <w:r w:rsidRPr="00C95DEC">
        <w:rPr>
          <w:rFonts w:ascii="Times New Roman" w:hAnsi="Times New Roman" w:cs="Times New Roman"/>
          <w:sz w:val="24"/>
          <w:szCs w:val="24"/>
          <w:lang w:val="en-US"/>
        </w:rPr>
        <w:t xml:space="preserve"> in natural populations and cultivated ecosystems.</w:t>
      </w:r>
    </w:p>
    <w:p w:rsidR="00BA207A" w:rsidRDefault="00BA207A" w:rsidP="00C95D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BA207A" w:rsidRDefault="00BA207A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A207A">
        <w:rPr>
          <w:rFonts w:ascii="Times New Roman" w:hAnsi="Times New Roman" w:cs="Times New Roman"/>
          <w:sz w:val="24"/>
          <w:szCs w:val="24"/>
          <w:lang w:val="en-US"/>
        </w:rPr>
        <w:t>Our main objectives are to:</w:t>
      </w:r>
    </w:p>
    <w:p w:rsidR="00C45EC0" w:rsidRPr="00BA207A" w:rsidRDefault="00C45EC0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45EC0" w:rsidRDefault="00BA207A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A207A">
        <w:rPr>
          <w:rFonts w:ascii="Times New Roman" w:hAnsi="Times New Roman" w:cs="Times New Roman"/>
          <w:sz w:val="24"/>
          <w:szCs w:val="24"/>
          <w:lang w:val="en-US"/>
        </w:rPr>
        <w:t>1/ perform whole transcriptome characterization and to optimize phenotyping methods to identify key</w:t>
      </w:r>
      <w:r w:rsidR="00C45E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candidate genes (CG) involved in </w:t>
      </w:r>
      <w:proofErr w:type="spellStart"/>
      <w:r w:rsidRPr="00BA207A">
        <w:rPr>
          <w:rFonts w:ascii="Times New Roman" w:hAnsi="Times New Roman" w:cs="Times New Roman"/>
          <w:sz w:val="24"/>
          <w:szCs w:val="24"/>
          <w:lang w:val="en-US"/>
        </w:rPr>
        <w:t>suberin</w:t>
      </w:r>
      <w:proofErr w:type="spellEnd"/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 biosynthesis. </w:t>
      </w:r>
    </w:p>
    <w:p w:rsidR="00C45EC0" w:rsidRDefault="00C45EC0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45EC0" w:rsidRDefault="00BA207A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2/ determine if the </w:t>
      </w:r>
      <w:proofErr w:type="spellStart"/>
      <w:r w:rsidRPr="00BA207A">
        <w:rPr>
          <w:rFonts w:ascii="Times New Roman" w:hAnsi="Times New Roman" w:cs="Times New Roman"/>
          <w:sz w:val="24"/>
          <w:szCs w:val="24"/>
          <w:lang w:val="en-US"/>
        </w:rPr>
        <w:t>suberin</w:t>
      </w:r>
      <w:proofErr w:type="spellEnd"/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 biosynthesis genes</w:t>
      </w:r>
      <w:r w:rsidR="00C45E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induced during waterlogging and drought are the same. </w:t>
      </w:r>
    </w:p>
    <w:p w:rsidR="00C45EC0" w:rsidRDefault="00C45EC0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45EC0" w:rsidRDefault="00BA207A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A207A">
        <w:rPr>
          <w:rFonts w:ascii="Times New Roman" w:hAnsi="Times New Roman" w:cs="Times New Roman"/>
          <w:sz w:val="24"/>
          <w:szCs w:val="24"/>
          <w:lang w:val="en-US"/>
        </w:rPr>
        <w:t>3/ investigate if the CGs contribute in a similar</w:t>
      </w:r>
      <w:r w:rsidR="00C45EC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A207A">
        <w:rPr>
          <w:rFonts w:ascii="Times New Roman" w:hAnsi="Times New Roman" w:cs="Times New Roman"/>
          <w:sz w:val="24"/>
          <w:szCs w:val="24"/>
          <w:lang w:val="en-US"/>
        </w:rPr>
        <w:t>way in the response and adaptation to waterlogging and drought stress in a cultivated and a natural perennial species.</w:t>
      </w:r>
    </w:p>
    <w:p w:rsidR="00C45EC0" w:rsidRDefault="00BA207A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BA207A" w:rsidRPr="00C45EC0" w:rsidRDefault="00BA207A" w:rsidP="00BA2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4/ implement a robust bioinformatics pipeline for </w:t>
      </w:r>
      <w:proofErr w:type="spellStart"/>
      <w:r w:rsidRPr="00BA207A">
        <w:rPr>
          <w:rFonts w:ascii="Times New Roman" w:hAnsi="Times New Roman" w:cs="Times New Roman"/>
          <w:sz w:val="24"/>
          <w:szCs w:val="24"/>
          <w:lang w:val="en-US"/>
        </w:rPr>
        <w:t>RNAseq</w:t>
      </w:r>
      <w:proofErr w:type="spellEnd"/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 analysis and infer </w:t>
      </w:r>
      <w:proofErr w:type="spellStart"/>
      <w:r w:rsidRPr="00BA207A">
        <w:rPr>
          <w:rFonts w:ascii="Times New Roman" w:hAnsi="Times New Roman" w:cs="Times New Roman"/>
          <w:sz w:val="24"/>
          <w:szCs w:val="24"/>
          <w:lang w:val="en-US"/>
        </w:rPr>
        <w:t>coexpression</w:t>
      </w:r>
      <w:proofErr w:type="spellEnd"/>
      <w:r w:rsidRPr="00BA207A">
        <w:rPr>
          <w:rFonts w:ascii="Times New Roman" w:hAnsi="Times New Roman" w:cs="Times New Roman"/>
          <w:sz w:val="24"/>
          <w:szCs w:val="24"/>
          <w:lang w:val="en-US"/>
        </w:rPr>
        <w:t xml:space="preserve"> networks that will allow identifying key CG underlying abiotic stress response and</w:t>
      </w:r>
      <w:r w:rsidR="003177F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45EC0">
        <w:rPr>
          <w:rFonts w:ascii="Times New Roman" w:hAnsi="Times New Roman" w:cs="Times New Roman"/>
          <w:sz w:val="24"/>
          <w:szCs w:val="24"/>
          <w:lang w:val="en-US"/>
        </w:rPr>
        <w:t>suberisation</w:t>
      </w:r>
      <w:proofErr w:type="spellEnd"/>
      <w:r w:rsidRPr="00C45EC0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C95DEC" w:rsidRDefault="00C95DEC" w:rsidP="00C95DEC">
      <w:pPr>
        <w:rPr>
          <w:sz w:val="18"/>
          <w:szCs w:val="18"/>
          <w:lang w:val="en-US"/>
        </w:rPr>
      </w:pPr>
    </w:p>
    <w:p w:rsidR="003C691D" w:rsidRPr="00917B60" w:rsidRDefault="003C691D" w:rsidP="003C691D">
      <w:pPr>
        <w:rPr>
          <w:rFonts w:ascii="Calibri" w:hAnsi="Calibri" w:cs="Calibri"/>
          <w:sz w:val="22"/>
          <w:lang w:val="en-US"/>
        </w:rPr>
      </w:pPr>
      <w:r w:rsidRPr="00917B60">
        <w:rPr>
          <w:rFonts w:ascii="Calibri" w:hAnsi="Calibri" w:cs="Calibri"/>
          <w:sz w:val="22"/>
        </w:rPr>
        <w:t xml:space="preserve">Applicants should be </w:t>
      </w:r>
      <w:r w:rsidRPr="00917B60">
        <w:rPr>
          <w:rFonts w:ascii="Calibri" w:hAnsi="Calibri" w:cs="Calibri"/>
          <w:sz w:val="22"/>
          <w:lang w:val="en-US"/>
        </w:rPr>
        <w:t xml:space="preserve">highly motivated and </w:t>
      </w:r>
      <w:r w:rsidRPr="00917B60">
        <w:rPr>
          <w:rFonts w:ascii="Calibri" w:hAnsi="Calibri" w:cs="Calibri"/>
          <w:sz w:val="22"/>
        </w:rPr>
        <w:t xml:space="preserve">have a PhD with </w:t>
      </w:r>
      <w:r>
        <w:rPr>
          <w:rFonts w:ascii="Calibri" w:hAnsi="Calibri" w:cs="Calibri"/>
          <w:sz w:val="22"/>
        </w:rPr>
        <w:t xml:space="preserve">expertise in molecular biology </w:t>
      </w:r>
      <w:r w:rsidRPr="00917B60">
        <w:rPr>
          <w:rFonts w:ascii="Calibri" w:hAnsi="Calibri" w:cs="Calibri"/>
          <w:sz w:val="22"/>
        </w:rPr>
        <w:t xml:space="preserve">and </w:t>
      </w:r>
      <w:r w:rsidRPr="00917B60">
        <w:rPr>
          <w:rFonts w:ascii="Calibri" w:hAnsi="Calibri" w:cs="Calibri"/>
          <w:sz w:val="22"/>
          <w:lang w:val="en-US"/>
        </w:rPr>
        <w:t xml:space="preserve">background in </w:t>
      </w:r>
      <w:r w:rsidR="00336DD1">
        <w:rPr>
          <w:rFonts w:ascii="Calibri" w:hAnsi="Calibri" w:cs="Calibri"/>
          <w:sz w:val="22"/>
          <w:lang w:val="en-US"/>
        </w:rPr>
        <w:t>bioinformatic</w:t>
      </w:r>
      <w:r w:rsidR="00336DD1" w:rsidRPr="00917B60">
        <w:rPr>
          <w:rFonts w:ascii="Calibri" w:hAnsi="Calibri" w:cs="Calibri"/>
          <w:sz w:val="22"/>
          <w:lang w:val="en-US"/>
        </w:rPr>
        <w:t>s</w:t>
      </w:r>
      <w:r w:rsidR="00336DD1">
        <w:rPr>
          <w:rFonts w:ascii="Calibri" w:hAnsi="Calibri" w:cs="Calibri"/>
          <w:sz w:val="22"/>
          <w:lang w:val="en-US"/>
        </w:rPr>
        <w:t xml:space="preserve">. </w:t>
      </w:r>
      <w:r>
        <w:rPr>
          <w:rFonts w:ascii="Calibri" w:hAnsi="Calibri" w:cs="Calibri"/>
          <w:sz w:val="22"/>
          <w:lang w:val="en-US"/>
        </w:rPr>
        <w:t xml:space="preserve">Knowledge in </w:t>
      </w:r>
      <w:r w:rsidRPr="00917B60">
        <w:rPr>
          <w:rFonts w:ascii="Calibri" w:hAnsi="Calibri" w:cs="Calibri"/>
          <w:sz w:val="22"/>
          <w:lang w:val="en-US"/>
        </w:rPr>
        <w:t>plant sciences</w:t>
      </w:r>
      <w:r>
        <w:rPr>
          <w:rFonts w:ascii="Calibri" w:hAnsi="Calibri" w:cs="Calibri"/>
          <w:sz w:val="22"/>
          <w:lang w:val="en-US"/>
        </w:rPr>
        <w:t xml:space="preserve"> is strongly recommended. </w:t>
      </w:r>
    </w:p>
    <w:p w:rsidR="003177F9" w:rsidRDefault="003C691D" w:rsidP="003C691D">
      <w:pPr>
        <w:pStyle w:val="Textebrut"/>
        <w:jc w:val="both"/>
        <w:rPr>
          <w:szCs w:val="22"/>
          <w:lang w:val="en-US"/>
        </w:rPr>
      </w:pPr>
      <w:r w:rsidRPr="004D1C70">
        <w:rPr>
          <w:rStyle w:val="lev"/>
          <w:rFonts w:cs="Calibri"/>
          <w:color w:val="000000" w:themeColor="text1"/>
          <w:szCs w:val="22"/>
          <w:lang w:val="en-US"/>
        </w:rPr>
        <w:t>Qualifications</w:t>
      </w:r>
      <w:r w:rsidRPr="004D1C70">
        <w:rPr>
          <w:rFonts w:cs="Calibri"/>
          <w:szCs w:val="22"/>
          <w:lang w:val="en-US"/>
        </w:rPr>
        <w:t xml:space="preserve">: We seek a bright, highly motivated, and enthusiastic </w:t>
      </w:r>
      <w:r w:rsidR="00336DD1">
        <w:rPr>
          <w:rFonts w:cs="Calibri"/>
          <w:szCs w:val="22"/>
          <w:lang w:val="en-US"/>
        </w:rPr>
        <w:t>molecular biologist</w:t>
      </w:r>
      <w:r w:rsidRPr="004D1C70">
        <w:rPr>
          <w:rFonts w:cs="Calibri"/>
          <w:szCs w:val="22"/>
          <w:lang w:val="en-US"/>
        </w:rPr>
        <w:t xml:space="preserve"> with a background in </w:t>
      </w:r>
      <w:proofErr w:type="spellStart"/>
      <w:r w:rsidR="00336DD1" w:rsidRPr="00B659E4">
        <w:rPr>
          <w:rFonts w:cs="Calibri"/>
          <w:b/>
          <w:szCs w:val="22"/>
          <w:lang w:val="en-US"/>
        </w:rPr>
        <w:t>bioinformatic</w:t>
      </w:r>
      <w:proofErr w:type="spellEnd"/>
      <w:r w:rsidRPr="004D1C70">
        <w:rPr>
          <w:rFonts w:cs="Calibri"/>
          <w:szCs w:val="22"/>
          <w:lang w:val="en-US"/>
        </w:rPr>
        <w:t xml:space="preserve"> an</w:t>
      </w:r>
      <w:r w:rsidR="00336DD1">
        <w:rPr>
          <w:rFonts w:cs="Calibri"/>
          <w:szCs w:val="22"/>
          <w:lang w:val="en-US"/>
        </w:rPr>
        <w:t xml:space="preserve">d an </w:t>
      </w:r>
      <w:r w:rsidR="00336DD1" w:rsidRPr="00B659E4">
        <w:rPr>
          <w:rFonts w:cs="Calibri"/>
          <w:b/>
          <w:szCs w:val="22"/>
          <w:lang w:val="en-US"/>
        </w:rPr>
        <w:t>interest for plant biology</w:t>
      </w:r>
      <w:r w:rsidRPr="004D1C70">
        <w:rPr>
          <w:rFonts w:cs="Calibri"/>
          <w:szCs w:val="22"/>
          <w:lang w:val="en-US"/>
        </w:rPr>
        <w:t xml:space="preserve">. </w:t>
      </w:r>
      <w:r w:rsidRPr="00917B60">
        <w:rPr>
          <w:rFonts w:cs="Calibri"/>
          <w:szCs w:val="22"/>
          <w:lang w:val="en-US"/>
        </w:rPr>
        <w:t xml:space="preserve">Experience with </w:t>
      </w:r>
      <w:r w:rsidRPr="00B659E4">
        <w:rPr>
          <w:rFonts w:cs="Calibri"/>
          <w:b/>
          <w:szCs w:val="22"/>
          <w:lang w:val="en-US"/>
        </w:rPr>
        <w:t>NGS technologies and pipeline development is required</w:t>
      </w:r>
      <w:r w:rsidRPr="00917B60">
        <w:rPr>
          <w:rFonts w:cs="Calibri"/>
          <w:szCs w:val="22"/>
          <w:lang w:val="en-US"/>
        </w:rPr>
        <w:t xml:space="preserve">. </w:t>
      </w:r>
      <w:r w:rsidRPr="00917B60">
        <w:rPr>
          <w:rFonts w:cs="Calibri"/>
          <w:lang w:val="en-US"/>
        </w:rPr>
        <w:t xml:space="preserve"> Applicants should have demonstrated abilities to work </w:t>
      </w:r>
      <w:r w:rsidRPr="00917B60">
        <w:rPr>
          <w:lang w:val="en-US"/>
        </w:rPr>
        <w:t>in a Linux environment</w:t>
      </w:r>
      <w:r>
        <w:rPr>
          <w:lang w:val="en-US"/>
        </w:rPr>
        <w:t xml:space="preserve"> and have </w:t>
      </w:r>
      <w:r w:rsidRPr="00917B60">
        <w:rPr>
          <w:lang w:val="en-US"/>
        </w:rPr>
        <w:t xml:space="preserve">experience </w:t>
      </w:r>
      <w:r>
        <w:rPr>
          <w:lang w:val="en-US"/>
        </w:rPr>
        <w:t xml:space="preserve">in </w:t>
      </w:r>
      <w:r w:rsidRPr="00917B60">
        <w:rPr>
          <w:lang w:val="en-US"/>
        </w:rPr>
        <w:t>handling NGS data</w:t>
      </w:r>
      <w:r>
        <w:rPr>
          <w:lang w:val="en-US"/>
        </w:rPr>
        <w:t>. P</w:t>
      </w:r>
      <w:r w:rsidRPr="00917B60">
        <w:rPr>
          <w:lang w:val="en-US"/>
        </w:rPr>
        <w:t xml:space="preserve">rogramming </w:t>
      </w:r>
      <w:r>
        <w:rPr>
          <w:lang w:val="en-US"/>
        </w:rPr>
        <w:t>(</w:t>
      </w:r>
      <w:r w:rsidRPr="00917B60">
        <w:rPr>
          <w:lang w:val="en-US"/>
        </w:rPr>
        <w:t>Python</w:t>
      </w:r>
      <w:r>
        <w:rPr>
          <w:lang w:val="en-US"/>
        </w:rPr>
        <w:t>, Perl, etc.)</w:t>
      </w:r>
      <w:r w:rsidRPr="00917B60">
        <w:rPr>
          <w:lang w:val="en-US"/>
        </w:rPr>
        <w:t xml:space="preserve"> </w:t>
      </w:r>
      <w:r>
        <w:rPr>
          <w:lang w:val="en-US"/>
        </w:rPr>
        <w:t xml:space="preserve">is required and </w:t>
      </w:r>
      <w:r w:rsidRPr="00917B60">
        <w:rPr>
          <w:lang w:val="en-US"/>
        </w:rPr>
        <w:t xml:space="preserve">knowledge of </w:t>
      </w:r>
      <w:r>
        <w:rPr>
          <w:lang w:val="en-US"/>
        </w:rPr>
        <w:t xml:space="preserve">biostatistics is appreciated. </w:t>
      </w:r>
      <w:r w:rsidR="00336DD1">
        <w:rPr>
          <w:szCs w:val="22"/>
          <w:lang w:val="en-US"/>
        </w:rPr>
        <w:t>G</w:t>
      </w:r>
      <w:r w:rsidRPr="00917B60">
        <w:rPr>
          <w:szCs w:val="22"/>
          <w:lang w:val="en-US"/>
        </w:rPr>
        <w:t>ood communication skills</w:t>
      </w:r>
      <w:r w:rsidR="00336DD1">
        <w:rPr>
          <w:szCs w:val="22"/>
          <w:lang w:val="en-US"/>
        </w:rPr>
        <w:t xml:space="preserve"> are appreciated</w:t>
      </w:r>
      <w:r>
        <w:rPr>
          <w:szCs w:val="22"/>
          <w:lang w:val="en-US"/>
        </w:rPr>
        <w:t xml:space="preserve">. </w:t>
      </w:r>
      <w:r w:rsidRPr="00917B60">
        <w:rPr>
          <w:szCs w:val="22"/>
          <w:lang w:val="en-US"/>
        </w:rPr>
        <w:t xml:space="preserve"> </w:t>
      </w:r>
      <w:r>
        <w:rPr>
          <w:szCs w:val="22"/>
          <w:lang w:val="en-US"/>
        </w:rPr>
        <w:t>A</w:t>
      </w:r>
      <w:r w:rsidRPr="00917B60">
        <w:rPr>
          <w:szCs w:val="22"/>
          <w:lang w:val="en-US"/>
        </w:rPr>
        <w:t xml:space="preserve">bility to </w:t>
      </w:r>
      <w:r w:rsidRPr="00B659E4">
        <w:rPr>
          <w:b/>
          <w:szCs w:val="22"/>
          <w:lang w:val="en-US"/>
        </w:rPr>
        <w:t>work autonomously</w:t>
      </w:r>
      <w:r w:rsidRPr="00917B60">
        <w:rPr>
          <w:szCs w:val="22"/>
          <w:lang w:val="en-US"/>
        </w:rPr>
        <w:t>, as well as part of a team</w:t>
      </w:r>
      <w:r>
        <w:rPr>
          <w:szCs w:val="22"/>
          <w:lang w:val="en-US"/>
        </w:rPr>
        <w:t xml:space="preserve">, and to interact with scientist from different background including </w:t>
      </w:r>
      <w:r w:rsidRPr="00B659E4">
        <w:rPr>
          <w:b/>
          <w:szCs w:val="22"/>
          <w:lang w:val="en-US"/>
        </w:rPr>
        <w:t xml:space="preserve">molecular biologist, plant physiologist and </w:t>
      </w:r>
      <w:proofErr w:type="spellStart"/>
      <w:r w:rsidRPr="00B659E4">
        <w:rPr>
          <w:b/>
          <w:szCs w:val="22"/>
          <w:lang w:val="en-US"/>
        </w:rPr>
        <w:t>bioinformaticians</w:t>
      </w:r>
      <w:proofErr w:type="spellEnd"/>
      <w:r>
        <w:rPr>
          <w:szCs w:val="22"/>
          <w:lang w:val="en-US"/>
        </w:rPr>
        <w:t xml:space="preserve"> is necessary. </w:t>
      </w:r>
    </w:p>
    <w:p w:rsidR="003C691D" w:rsidRDefault="003177F9" w:rsidP="003C691D">
      <w:pPr>
        <w:pStyle w:val="Textebrut"/>
        <w:jc w:val="both"/>
        <w:rPr>
          <w:szCs w:val="22"/>
          <w:lang w:val="en-US"/>
        </w:rPr>
      </w:pPr>
      <w:r>
        <w:rPr>
          <w:szCs w:val="22"/>
          <w:lang w:val="en-US"/>
        </w:rPr>
        <w:t>The selected a</w:t>
      </w:r>
      <w:r w:rsidR="003C691D">
        <w:rPr>
          <w:szCs w:val="22"/>
          <w:lang w:val="en-US"/>
        </w:rPr>
        <w:t>pplicant will have to share their time between t</w:t>
      </w:r>
      <w:r>
        <w:rPr>
          <w:szCs w:val="22"/>
          <w:lang w:val="en-US"/>
        </w:rPr>
        <w:t>wo different sites</w:t>
      </w:r>
      <w:r w:rsidRPr="003177F9">
        <w:rPr>
          <w:szCs w:val="22"/>
          <w:lang w:val="en-US"/>
        </w:rPr>
        <w:t xml:space="preserve"> </w:t>
      </w:r>
      <w:r>
        <w:rPr>
          <w:szCs w:val="22"/>
          <w:lang w:val="en-US"/>
        </w:rPr>
        <w:t xml:space="preserve">(three laboratories), INRA </w:t>
      </w:r>
      <w:proofErr w:type="spellStart"/>
      <w:r>
        <w:rPr>
          <w:szCs w:val="22"/>
          <w:lang w:val="en-US"/>
        </w:rPr>
        <w:t>Pierroton</w:t>
      </w:r>
      <w:proofErr w:type="spellEnd"/>
      <w:r>
        <w:rPr>
          <w:szCs w:val="22"/>
          <w:lang w:val="en-US"/>
        </w:rPr>
        <w:t xml:space="preserve"> (BIOGECO) and INRA La Grande </w:t>
      </w:r>
      <w:proofErr w:type="spellStart"/>
      <w:r>
        <w:rPr>
          <w:szCs w:val="22"/>
          <w:lang w:val="en-US"/>
        </w:rPr>
        <w:t>Ferrade</w:t>
      </w:r>
      <w:proofErr w:type="spellEnd"/>
      <w:r>
        <w:rPr>
          <w:szCs w:val="22"/>
          <w:lang w:val="en-US"/>
        </w:rPr>
        <w:t xml:space="preserve"> (EGFV and LBM). </w:t>
      </w:r>
      <w:r w:rsidR="00D164BB">
        <w:rPr>
          <w:szCs w:val="22"/>
          <w:lang w:val="en-US"/>
        </w:rPr>
        <w:t>The</w:t>
      </w:r>
      <w:r>
        <w:rPr>
          <w:szCs w:val="22"/>
          <w:lang w:val="en-US"/>
        </w:rPr>
        <w:t xml:space="preserve"> project will involve transcriptomic as well as wet-sciences approaches (material collection, microscopy and biochemistry).</w:t>
      </w:r>
      <w:r w:rsidR="00DE15EC">
        <w:rPr>
          <w:szCs w:val="22"/>
          <w:lang w:val="en-US"/>
        </w:rPr>
        <w:t xml:space="preserve"> </w:t>
      </w:r>
      <w:r w:rsidR="00DE15EC" w:rsidRPr="00DE15EC">
        <w:rPr>
          <w:szCs w:val="22"/>
          <w:lang w:val="en-US"/>
        </w:rPr>
        <w:t xml:space="preserve">The project is within the framework of </w:t>
      </w:r>
      <w:hyperlink r:id="rId5" w:history="1">
        <w:r w:rsidR="00DE15EC" w:rsidRPr="00B659E4">
          <w:rPr>
            <w:szCs w:val="22"/>
            <w:lang w:val="en-US"/>
          </w:rPr>
          <w:t>COTE cluster of excellence</w:t>
        </w:r>
      </w:hyperlink>
    </w:p>
    <w:p w:rsidR="003C691D" w:rsidRDefault="003C691D" w:rsidP="00C95DEC">
      <w:pPr>
        <w:rPr>
          <w:sz w:val="18"/>
          <w:szCs w:val="18"/>
          <w:lang w:val="en-US"/>
        </w:rPr>
      </w:pPr>
    </w:p>
    <w:p w:rsidR="003C691D" w:rsidRPr="00C45EC0" w:rsidRDefault="003C691D" w:rsidP="00C95DEC">
      <w:pPr>
        <w:rPr>
          <w:sz w:val="18"/>
          <w:szCs w:val="18"/>
          <w:lang w:val="en-US"/>
        </w:rPr>
      </w:pPr>
    </w:p>
    <w:p w:rsidR="00C95DEC" w:rsidRPr="00C45EC0" w:rsidRDefault="00C95DEC" w:rsidP="00C95DEC">
      <w:pPr>
        <w:rPr>
          <w:rFonts w:eastAsia="Times New Roman" w:cs="Times New Roman"/>
          <w:sz w:val="18"/>
          <w:szCs w:val="18"/>
          <w:lang w:val="fr-FR" w:eastAsia="en-GB"/>
        </w:rPr>
      </w:pPr>
      <w:r w:rsidRPr="00C45EC0">
        <w:rPr>
          <w:rFonts w:eastAsia="Times New Roman" w:cs="Times New Roman"/>
          <w:b/>
          <w:bCs/>
          <w:sz w:val="18"/>
          <w:szCs w:val="18"/>
          <w:lang w:val="fr-FR" w:eastAsia="en-GB"/>
        </w:rPr>
        <w:t>Contact</w:t>
      </w:r>
      <w:r w:rsidRPr="00C45EC0">
        <w:rPr>
          <w:rFonts w:eastAsia="Times New Roman" w:cs="Times New Roman"/>
          <w:sz w:val="18"/>
          <w:szCs w:val="18"/>
          <w:lang w:val="fr-FR" w:eastAsia="en-GB"/>
        </w:rPr>
        <w:t>: </w:t>
      </w:r>
    </w:p>
    <w:p w:rsidR="00C95DEC" w:rsidRPr="00C45EC0" w:rsidRDefault="00C95DEC" w:rsidP="00C95DEC">
      <w:pPr>
        <w:rPr>
          <w:sz w:val="18"/>
          <w:szCs w:val="18"/>
          <w:lang w:val="fr-FR"/>
        </w:rPr>
      </w:pPr>
    </w:p>
    <w:p w:rsidR="00C95DEC" w:rsidRPr="00C95DEC" w:rsidRDefault="00C95DEC" w:rsidP="00C95DEC">
      <w:pPr>
        <w:rPr>
          <w:color w:val="1F497D"/>
          <w:sz w:val="20"/>
          <w:szCs w:val="20"/>
          <w:lang w:val="fr-FR"/>
        </w:rPr>
      </w:pPr>
      <w:r w:rsidRPr="00C95DEC">
        <w:rPr>
          <w:lang w:val="fr-FR"/>
        </w:rPr>
        <w:t xml:space="preserve">Gregoire Le </w:t>
      </w:r>
      <w:r>
        <w:rPr>
          <w:lang w:val="fr-FR"/>
        </w:rPr>
        <w:t xml:space="preserve">Provost : </w:t>
      </w:r>
      <w:hyperlink r:id="rId6" w:history="1">
        <w:r w:rsidRPr="00C95DEC">
          <w:rPr>
            <w:rStyle w:val="Lienhypertexte"/>
            <w:sz w:val="18"/>
            <w:szCs w:val="18"/>
            <w:lang w:val="fr-FR"/>
          </w:rPr>
          <w:t>gregoire.le-provost@inra.fr</w:t>
        </w:r>
      </w:hyperlink>
      <w:r w:rsidRPr="00C95DEC">
        <w:rPr>
          <w:sz w:val="18"/>
          <w:szCs w:val="18"/>
          <w:lang w:val="fr-FR"/>
        </w:rPr>
        <w:t xml:space="preserve">  (</w:t>
      </w:r>
      <w:r>
        <w:rPr>
          <w:sz w:val="18"/>
          <w:szCs w:val="18"/>
          <w:lang w:val="fr-FR"/>
        </w:rPr>
        <w:t>05</w:t>
      </w:r>
      <w:r w:rsidRPr="00C95DEC">
        <w:rPr>
          <w:lang w:val="fr-FR" w:eastAsia="fr-FR"/>
        </w:rPr>
        <w:t>35385334</w:t>
      </w:r>
      <w:r w:rsidRPr="00C95DEC">
        <w:rPr>
          <w:sz w:val="18"/>
          <w:szCs w:val="18"/>
          <w:lang w:val="fr-FR"/>
        </w:rPr>
        <w:t>)</w:t>
      </w:r>
    </w:p>
    <w:p w:rsidR="00C95DEC" w:rsidRPr="00946201" w:rsidRDefault="00C95DEC" w:rsidP="00C95DEC">
      <w:pPr>
        <w:rPr>
          <w:rFonts w:eastAsia="Times New Roman" w:cs="Times New Roman"/>
          <w:b/>
          <w:sz w:val="18"/>
          <w:szCs w:val="18"/>
          <w:lang w:val="fr-FR" w:eastAsia="en-GB"/>
        </w:rPr>
      </w:pPr>
      <w:bookmarkStart w:id="0" w:name="_GoBack"/>
      <w:bookmarkEnd w:id="0"/>
    </w:p>
    <w:p w:rsidR="00C95DEC" w:rsidRDefault="00C95DEC" w:rsidP="00C95DEC">
      <w:pPr>
        <w:rPr>
          <w:rFonts w:eastAsia="Times New Roman" w:cs="Times New Roman"/>
          <w:b/>
          <w:sz w:val="18"/>
          <w:szCs w:val="18"/>
          <w:lang w:val="en-US" w:eastAsia="en-GB"/>
        </w:rPr>
      </w:pPr>
      <w:r w:rsidRPr="00E455C3">
        <w:rPr>
          <w:rFonts w:eastAsia="Times New Roman" w:cs="Times New Roman"/>
          <w:b/>
          <w:sz w:val="18"/>
          <w:szCs w:val="18"/>
          <w:lang w:val="en-US" w:eastAsia="en-GB"/>
        </w:rPr>
        <w:t>Link</w:t>
      </w:r>
      <w:r>
        <w:rPr>
          <w:rFonts w:eastAsia="Times New Roman" w:cs="Times New Roman"/>
          <w:b/>
          <w:sz w:val="18"/>
          <w:szCs w:val="18"/>
          <w:lang w:val="en-US" w:eastAsia="en-GB"/>
        </w:rPr>
        <w:t>s</w:t>
      </w:r>
      <w:r w:rsidRPr="00E455C3">
        <w:rPr>
          <w:rFonts w:eastAsia="Times New Roman" w:cs="Times New Roman"/>
          <w:b/>
          <w:sz w:val="18"/>
          <w:szCs w:val="18"/>
          <w:lang w:val="en-US" w:eastAsia="en-GB"/>
        </w:rPr>
        <w:t>:</w:t>
      </w:r>
    </w:p>
    <w:p w:rsidR="00C95DEC" w:rsidRDefault="00C95DEC" w:rsidP="00C95DEC">
      <w:pPr>
        <w:rPr>
          <w:rFonts w:eastAsia="Times New Roman" w:cs="Times New Roman"/>
          <w:b/>
          <w:sz w:val="18"/>
          <w:szCs w:val="18"/>
          <w:lang w:val="en-US" w:eastAsia="en-GB"/>
        </w:rPr>
      </w:pPr>
    </w:p>
    <w:p w:rsidR="00C95DEC" w:rsidRDefault="00C95DEC" w:rsidP="00C95DEC">
      <w:pPr>
        <w:rPr>
          <w:rFonts w:eastAsia="Times New Roman" w:cs="Times New Roman"/>
          <w:b/>
          <w:sz w:val="18"/>
          <w:szCs w:val="18"/>
          <w:lang w:val="en-US" w:eastAsia="en-GB"/>
        </w:rPr>
      </w:pPr>
      <w:r>
        <w:rPr>
          <w:rFonts w:eastAsia="Times New Roman" w:cs="Times New Roman"/>
          <w:b/>
          <w:sz w:val="18"/>
          <w:szCs w:val="18"/>
          <w:lang w:val="en-US" w:eastAsia="en-GB"/>
        </w:rPr>
        <w:t xml:space="preserve">UMR BIOGECO: </w:t>
      </w:r>
      <w:hyperlink r:id="rId7" w:history="1">
        <w:r w:rsidRPr="00A317C9">
          <w:rPr>
            <w:rStyle w:val="Lienhypertexte"/>
            <w:rFonts w:eastAsia="Times New Roman" w:cs="Times New Roman"/>
            <w:b/>
            <w:sz w:val="18"/>
            <w:szCs w:val="18"/>
            <w:lang w:val="en-US" w:eastAsia="en-GB"/>
          </w:rPr>
          <w:t>https://www6.bordeaux-aquitaine.inra.fr/biogeco</w:t>
        </w:r>
      </w:hyperlink>
    </w:p>
    <w:p w:rsidR="00C95DEC" w:rsidRDefault="00C95DEC" w:rsidP="00C95DEC">
      <w:pPr>
        <w:rPr>
          <w:rFonts w:eastAsia="Times New Roman" w:cs="Times New Roman"/>
          <w:b/>
          <w:sz w:val="18"/>
          <w:szCs w:val="18"/>
          <w:lang w:val="en-US" w:eastAsia="en-GB"/>
        </w:rPr>
      </w:pPr>
    </w:p>
    <w:p w:rsidR="00C95DEC" w:rsidRDefault="00C95DEC" w:rsidP="00C95DEC">
      <w:pPr>
        <w:rPr>
          <w:rFonts w:eastAsia="Times New Roman" w:cs="Times New Roman"/>
          <w:b/>
          <w:sz w:val="18"/>
          <w:szCs w:val="18"/>
          <w:lang w:val="en-US" w:eastAsia="en-GB"/>
        </w:rPr>
      </w:pPr>
      <w:r>
        <w:rPr>
          <w:rFonts w:eastAsia="Times New Roman" w:cs="Times New Roman"/>
          <w:b/>
          <w:sz w:val="18"/>
          <w:szCs w:val="18"/>
          <w:lang w:val="en-US" w:eastAsia="en-GB"/>
        </w:rPr>
        <w:t xml:space="preserve">UMR EGFV: </w:t>
      </w:r>
      <w:hyperlink r:id="rId8" w:history="1">
        <w:r w:rsidRPr="00A317C9">
          <w:rPr>
            <w:rStyle w:val="Lienhypertexte"/>
            <w:rFonts w:eastAsia="Times New Roman" w:cs="Times New Roman"/>
            <w:b/>
            <w:sz w:val="18"/>
            <w:szCs w:val="18"/>
            <w:lang w:val="en-US" w:eastAsia="en-GB"/>
          </w:rPr>
          <w:t>https://www6.bordeaux-aquitaine.inra.fr/egfv/</w:t>
        </w:r>
      </w:hyperlink>
    </w:p>
    <w:p w:rsidR="00C95DEC" w:rsidRDefault="00C95DEC" w:rsidP="00C95DEC">
      <w:pPr>
        <w:rPr>
          <w:rFonts w:eastAsia="Times New Roman" w:cs="Times New Roman"/>
          <w:b/>
          <w:sz w:val="18"/>
          <w:szCs w:val="18"/>
          <w:lang w:val="en-US" w:eastAsia="en-GB"/>
        </w:rPr>
      </w:pPr>
    </w:p>
    <w:p w:rsidR="00C95DEC" w:rsidRPr="00C95DEC" w:rsidRDefault="003177F9" w:rsidP="00C95DEC">
      <w:pPr>
        <w:rPr>
          <w:b/>
        </w:rPr>
      </w:pPr>
      <w:r>
        <w:rPr>
          <w:rFonts w:eastAsia="Times New Roman" w:cs="Times New Roman"/>
          <w:b/>
          <w:sz w:val="18"/>
          <w:szCs w:val="18"/>
          <w:lang w:val="en-US" w:eastAsia="en-GB"/>
        </w:rPr>
        <w:t xml:space="preserve">UMR </w:t>
      </w:r>
      <w:r w:rsidR="00C95DEC">
        <w:rPr>
          <w:rFonts w:eastAsia="Times New Roman" w:cs="Times New Roman"/>
          <w:b/>
          <w:sz w:val="18"/>
          <w:szCs w:val="18"/>
          <w:lang w:val="en-US" w:eastAsia="en-GB"/>
        </w:rPr>
        <w:t xml:space="preserve">LBM: </w:t>
      </w:r>
      <w:hyperlink r:id="rId9" w:history="1">
        <w:r w:rsidR="00C95DEC" w:rsidRPr="00C95DEC">
          <w:rPr>
            <w:rStyle w:val="Lienhypertexte"/>
            <w:b/>
          </w:rPr>
          <w:t>http://www.biomemb.cnrs.fr/</w:t>
        </w:r>
      </w:hyperlink>
    </w:p>
    <w:p w:rsidR="00C95DEC" w:rsidRDefault="00C95DEC" w:rsidP="00C95DEC">
      <w:pPr>
        <w:rPr>
          <w:rFonts w:eastAsia="Times New Roman" w:cs="Times New Roman"/>
          <w:b/>
          <w:sz w:val="18"/>
          <w:szCs w:val="18"/>
          <w:lang w:val="en-US" w:eastAsia="en-GB"/>
        </w:rPr>
      </w:pPr>
    </w:p>
    <w:p w:rsidR="00C95DEC" w:rsidRPr="00C95DEC" w:rsidRDefault="00C95DEC" w:rsidP="00C95DEC">
      <w:pPr>
        <w:rPr>
          <w:sz w:val="18"/>
          <w:szCs w:val="18"/>
          <w:lang w:val="en-US"/>
        </w:rPr>
      </w:pPr>
    </w:p>
    <w:p w:rsidR="00C95DEC" w:rsidRDefault="00C95DEC"/>
    <w:p w:rsidR="00C95DEC" w:rsidRDefault="00C95DEC"/>
    <w:p w:rsidR="00C95DEC" w:rsidRDefault="00C95DEC"/>
    <w:sectPr w:rsidR="00C95DEC" w:rsidSect="000460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F65068"/>
    <w:multiLevelType w:val="hybridMultilevel"/>
    <w:tmpl w:val="E06292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06C"/>
    <w:rsid w:val="00000D36"/>
    <w:rsid w:val="0004606C"/>
    <w:rsid w:val="001006C0"/>
    <w:rsid w:val="00227912"/>
    <w:rsid w:val="003177F9"/>
    <w:rsid w:val="00336DD1"/>
    <w:rsid w:val="003A0D30"/>
    <w:rsid w:val="003C691D"/>
    <w:rsid w:val="004D1C70"/>
    <w:rsid w:val="005B2B97"/>
    <w:rsid w:val="005D04C1"/>
    <w:rsid w:val="006619B4"/>
    <w:rsid w:val="00663E57"/>
    <w:rsid w:val="0085439A"/>
    <w:rsid w:val="00917B60"/>
    <w:rsid w:val="00917DB0"/>
    <w:rsid w:val="00946201"/>
    <w:rsid w:val="009E31BD"/>
    <w:rsid w:val="00B659E4"/>
    <w:rsid w:val="00BA207A"/>
    <w:rsid w:val="00C45EC0"/>
    <w:rsid w:val="00C95DEC"/>
    <w:rsid w:val="00CA4DE6"/>
    <w:rsid w:val="00D164BB"/>
    <w:rsid w:val="00DE15EC"/>
    <w:rsid w:val="00EA48EA"/>
    <w:rsid w:val="00FA16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F039B3-88BF-41C1-B5F9-5C57B33B8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606C"/>
    <w:pPr>
      <w:spacing w:line="276" w:lineRule="auto"/>
    </w:pPr>
    <w:rPr>
      <w:rFonts w:ascii="Verdana" w:hAnsi="Verdana"/>
      <w:sz w:val="17"/>
      <w:szCs w:val="22"/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04606C"/>
    <w:rPr>
      <w:b/>
      <w:bCs/>
    </w:rPr>
  </w:style>
  <w:style w:type="character" w:styleId="Marquedecommentaire">
    <w:name w:val="annotation reference"/>
    <w:basedOn w:val="Policepardfaut"/>
    <w:uiPriority w:val="99"/>
    <w:semiHidden/>
    <w:unhideWhenUsed/>
    <w:rsid w:val="0004606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04606C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04606C"/>
    <w:rPr>
      <w:rFonts w:ascii="Verdana" w:hAnsi="Verdana"/>
      <w:sz w:val="20"/>
      <w:szCs w:val="20"/>
      <w:lang w:val="en-GB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4606C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4606C"/>
    <w:rPr>
      <w:rFonts w:ascii="Lucida Grande" w:hAnsi="Lucida Grande"/>
      <w:sz w:val="18"/>
      <w:szCs w:val="18"/>
      <w:lang w:val="en-GB"/>
    </w:rPr>
  </w:style>
  <w:style w:type="character" w:styleId="Lienhypertexte">
    <w:name w:val="Hyperlink"/>
    <w:basedOn w:val="Policepardfaut"/>
    <w:rsid w:val="00AF7BE9"/>
    <w:rPr>
      <w:color w:val="0000FF" w:themeColor="hyperlink"/>
      <w:u w:val="single"/>
    </w:rPr>
  </w:style>
  <w:style w:type="paragraph" w:customStyle="1" w:styleId="Default">
    <w:name w:val="Default"/>
    <w:rsid w:val="00917B60"/>
    <w:pPr>
      <w:autoSpaceDE w:val="0"/>
      <w:autoSpaceDN w:val="0"/>
      <w:adjustRightInd w:val="0"/>
      <w:spacing w:after="0"/>
    </w:pPr>
    <w:rPr>
      <w:rFonts w:ascii="Times New Roman" w:hAnsi="Times New Roman" w:cs="Times New Roman"/>
      <w:color w:val="000000"/>
    </w:rPr>
  </w:style>
  <w:style w:type="paragraph" w:styleId="Paragraphedeliste">
    <w:name w:val="List Paragraph"/>
    <w:basedOn w:val="Normal"/>
    <w:uiPriority w:val="34"/>
    <w:qFormat/>
    <w:rsid w:val="00917B60"/>
    <w:pPr>
      <w:ind w:left="720"/>
      <w:contextualSpacing/>
    </w:pPr>
  </w:style>
  <w:style w:type="paragraph" w:styleId="Textebrut">
    <w:name w:val="Plain Text"/>
    <w:basedOn w:val="Normal"/>
    <w:link w:val="TextebrutCar"/>
    <w:uiPriority w:val="99"/>
    <w:unhideWhenUsed/>
    <w:rsid w:val="00917B60"/>
    <w:pPr>
      <w:spacing w:after="0" w:line="240" w:lineRule="auto"/>
    </w:pPr>
    <w:rPr>
      <w:rFonts w:ascii="Calibri" w:hAnsi="Calibri"/>
      <w:sz w:val="22"/>
      <w:szCs w:val="21"/>
      <w:lang w:val="fr-FR"/>
    </w:rPr>
  </w:style>
  <w:style w:type="character" w:customStyle="1" w:styleId="TextebrutCar">
    <w:name w:val="Texte brut Car"/>
    <w:basedOn w:val="Policepardfaut"/>
    <w:link w:val="Textebrut"/>
    <w:uiPriority w:val="99"/>
    <w:rsid w:val="00917B60"/>
    <w:rPr>
      <w:rFonts w:ascii="Calibri" w:hAnsi="Calibri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32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9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78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266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201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40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804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710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6.bordeaux-aquitaine.inra.fr/egfv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6.bordeaux-aquitaine.inra.fr/bioge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regoire.le-provost@inra.fr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cote.labex.u-bordeaux.fr/en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biomemb.cnrs.fr/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669</Words>
  <Characters>3683</Characters>
  <Application>Microsoft Office Word</Application>
  <DocSecurity>0</DocSecurity>
  <Lines>30</Lines>
  <Paragraphs>8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IRD</Company>
  <LinksUpToDate>false</LinksUpToDate>
  <CharactersWithSpaces>4344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mirouze</dc:creator>
  <cp:lastModifiedBy>Gregoire</cp:lastModifiedBy>
  <cp:revision>3</cp:revision>
  <cp:lastPrinted>2019-09-16T08:00:00Z</cp:lastPrinted>
  <dcterms:created xsi:type="dcterms:W3CDTF">2020-11-12T13:51:00Z</dcterms:created>
  <dcterms:modified xsi:type="dcterms:W3CDTF">2020-11-13T08:46:00Z</dcterms:modified>
</cp:coreProperties>
</file>