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0EF7" w:rsidRPr="005748A9" w:rsidRDefault="006E0EF7" w:rsidP="00086D86">
      <w:pPr>
        <w:spacing w:after="0" w:line="240" w:lineRule="auto"/>
        <w:rPr>
          <w:rFonts w:ascii="Times New Roman" w:eastAsia="Times New Roman" w:hAnsi="Times New Roman"/>
          <w:lang w:eastAsia="pt-PT"/>
        </w:rPr>
      </w:pPr>
      <w:bookmarkStart w:id="0" w:name="_GoBack"/>
      <w:bookmarkEnd w:id="0"/>
    </w:p>
    <w:p w:rsidR="006E0EF7" w:rsidRPr="003E0EDC" w:rsidRDefault="003E0EDC" w:rsidP="0053340E">
      <w:pPr>
        <w:spacing w:after="0" w:line="240" w:lineRule="auto"/>
        <w:jc w:val="center"/>
        <w:rPr>
          <w:rFonts w:ascii="Times New Roman" w:eastAsia="Times New Roman" w:hAnsi="Times New Roman"/>
          <w:lang w:val="en-US" w:eastAsia="pt-PT"/>
        </w:rPr>
      </w:pPr>
      <w:r>
        <w:rPr>
          <w:rFonts w:ascii="Times New Roman" w:eastAsia="Times New Roman" w:hAnsi="Times New Roman"/>
          <w:lang w:val="en-US" w:eastAsia="pt-PT"/>
        </w:rPr>
        <w:t>Advertisement</w:t>
      </w:r>
      <w:r w:rsidR="006E0EF7" w:rsidRPr="003E0EDC">
        <w:rPr>
          <w:rFonts w:ascii="Times New Roman" w:eastAsia="Times New Roman" w:hAnsi="Times New Roman"/>
          <w:lang w:val="en-US" w:eastAsia="pt-PT"/>
        </w:rPr>
        <w:t xml:space="preserve"> nº /201</w:t>
      </w:r>
      <w:r w:rsidR="00DA6AFB">
        <w:rPr>
          <w:rFonts w:ascii="Times New Roman" w:eastAsia="Times New Roman" w:hAnsi="Times New Roman"/>
          <w:lang w:val="en-US" w:eastAsia="pt-PT"/>
        </w:rPr>
        <w:t>7</w:t>
      </w:r>
    </w:p>
    <w:p w:rsidR="006E0EF7" w:rsidRPr="003E0EDC" w:rsidRDefault="006E0EF7" w:rsidP="00086D86">
      <w:pPr>
        <w:spacing w:after="0" w:line="240" w:lineRule="auto"/>
        <w:rPr>
          <w:rFonts w:ascii="Times New Roman" w:eastAsia="Times New Roman" w:hAnsi="Times New Roman"/>
          <w:lang w:val="en-US" w:eastAsia="pt-PT"/>
        </w:rPr>
      </w:pPr>
    </w:p>
    <w:p w:rsidR="00A94F35" w:rsidRPr="003E0EDC" w:rsidRDefault="00A94F35" w:rsidP="00A94F35">
      <w:pPr>
        <w:spacing w:after="0" w:line="276" w:lineRule="auto"/>
        <w:jc w:val="both"/>
        <w:rPr>
          <w:rFonts w:ascii="Times New Roman" w:eastAsia="Times New Roman" w:hAnsi="Times New Roman"/>
          <w:lang w:val="en-US" w:eastAsia="pt-PT"/>
        </w:rPr>
      </w:pPr>
    </w:p>
    <w:p w:rsidR="00206751"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An international competition for recruitment of an Assistant Professor</w:t>
      </w:r>
      <w:r w:rsidR="008128A8"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is open for a period of 30 working days (counted from the da</w:t>
      </w:r>
      <w:r w:rsidR="00206751" w:rsidRPr="00DF48F5">
        <w:rPr>
          <w:rFonts w:ascii="Times New Roman" w:eastAsia="Times New Roman" w:hAnsi="Times New Roman"/>
          <w:lang w:val="en-US" w:eastAsia="pt-PT"/>
        </w:rPr>
        <w:t>y after the</w:t>
      </w:r>
      <w:r w:rsidRPr="00DF48F5">
        <w:rPr>
          <w:rFonts w:ascii="Times New Roman" w:eastAsia="Times New Roman" w:hAnsi="Times New Roman"/>
          <w:lang w:val="en-US" w:eastAsia="pt-PT"/>
        </w:rPr>
        <w:t xml:space="preserve"> publication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for the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00A95C27" w:rsidRPr="00DF48F5">
        <w:rPr>
          <w:rFonts w:ascii="Times New Roman" w:eastAsia="Times New Roman" w:hAnsi="Times New Roman"/>
          <w:lang w:val="en-US" w:eastAsia="pt-PT"/>
        </w:rPr>
        <w:t xml:space="preserve"> (ISA)</w:t>
      </w:r>
      <w:r w:rsidRPr="00DF48F5">
        <w:rPr>
          <w:rFonts w:ascii="Times New Roman" w:eastAsia="Times New Roman" w:hAnsi="Times New Roman"/>
          <w:lang w:val="en-US" w:eastAsia="pt-PT"/>
        </w:rPr>
        <w:t>, University of Lisbon</w:t>
      </w:r>
      <w:r w:rsidR="00206751" w:rsidRPr="00DF48F5">
        <w:rPr>
          <w:rFonts w:ascii="Times New Roman" w:eastAsia="Times New Roman" w:hAnsi="Times New Roman"/>
          <w:lang w:val="en-US" w:eastAsia="pt-PT"/>
        </w:rPr>
        <w:t xml:space="preserve">, </w:t>
      </w:r>
      <w:r w:rsidR="008128A8" w:rsidRPr="00DF48F5">
        <w:rPr>
          <w:rFonts w:ascii="Times New Roman" w:eastAsia="Times New Roman" w:hAnsi="Times New Roman"/>
          <w:lang w:val="en-US" w:eastAsia="pt-PT"/>
        </w:rPr>
        <w:t>to carry ou</w:t>
      </w:r>
      <w:r w:rsidRPr="00DF48F5">
        <w:rPr>
          <w:rFonts w:ascii="Times New Roman" w:eastAsia="Times New Roman" w:hAnsi="Times New Roman"/>
          <w:lang w:val="en-US" w:eastAsia="pt-PT"/>
        </w:rPr>
        <w:t xml:space="preserve">t research and teaching in the subject area </w:t>
      </w:r>
      <w:r w:rsidRPr="00D804BC">
        <w:rPr>
          <w:rFonts w:ascii="Times New Roman" w:eastAsia="Times New Roman" w:hAnsi="Times New Roman"/>
          <w:lang w:val="en-US" w:eastAsia="pt-PT"/>
        </w:rPr>
        <w:t>of</w:t>
      </w:r>
      <w:r w:rsidRPr="00B969B6">
        <w:rPr>
          <w:rFonts w:ascii="Times New Roman" w:eastAsia="Times New Roman" w:hAnsi="Times New Roman"/>
          <w:b/>
          <w:lang w:val="en-US" w:eastAsia="pt-PT"/>
        </w:rPr>
        <w:t xml:space="preserve"> </w:t>
      </w:r>
      <w:r w:rsidR="00680186">
        <w:rPr>
          <w:rFonts w:ascii="Times New Roman" w:eastAsia="Times New Roman" w:hAnsi="Times New Roman"/>
          <w:b/>
          <w:lang w:val="en-US" w:eastAsia="pt-PT"/>
        </w:rPr>
        <w:t>Rural Engineering</w:t>
      </w:r>
      <w:r w:rsidRPr="00B969B6">
        <w:rPr>
          <w:rFonts w:ascii="Times New Roman" w:eastAsia="Times New Roman" w:hAnsi="Times New Roman"/>
          <w:b/>
          <w:lang w:val="en-US" w:eastAsia="pt-PT"/>
        </w:rPr>
        <w:t xml:space="preserve"> of ISA</w:t>
      </w:r>
      <w:r w:rsidR="00206751" w:rsidRPr="00DF48F5">
        <w:rPr>
          <w:rFonts w:ascii="Times New Roman" w:eastAsia="Times New Roman" w:hAnsi="Times New Roman"/>
          <w:lang w:val="en-US" w:eastAsia="pt-PT"/>
        </w:rPr>
        <w:t xml:space="preserve">, obeying the provisions of Articles 37 to 51, 61 and 62-A of the Statutes of the University Teaching Career (ECDU ), in the form imposed by the Government Decree No. 205/2009 of August 31st, and by other legislation, namely the General Rules for the Recruitment of Full, Associate and Assistant Professors of the University of Lisbon (Regulation) approved by Order Nº </w:t>
      </w:r>
      <w:r w:rsidR="00BB61AD" w:rsidRPr="00DF48F5">
        <w:rPr>
          <w:rFonts w:ascii="Times New Roman" w:eastAsia="Times New Roman" w:hAnsi="Times New Roman"/>
          <w:lang w:val="en-US" w:eastAsia="pt-PT"/>
        </w:rPr>
        <w:t>2307/2015</w:t>
      </w:r>
      <w:r w:rsidR="00206751" w:rsidRPr="00DF48F5">
        <w:rPr>
          <w:rFonts w:ascii="Times New Roman" w:eastAsia="Times New Roman" w:hAnsi="Times New Roman"/>
          <w:lang w:val="en-US" w:eastAsia="pt-PT"/>
        </w:rPr>
        <w:t xml:space="preserve">, </w:t>
      </w:r>
      <w:r w:rsidR="00787B59" w:rsidRPr="00DF48F5">
        <w:rPr>
          <w:rFonts w:ascii="Times New Roman" w:eastAsia="Times New Roman" w:hAnsi="Times New Roman"/>
          <w:lang w:val="en-US" w:eastAsia="pt-PT"/>
        </w:rPr>
        <w:t xml:space="preserve">of </w:t>
      </w:r>
      <w:r w:rsidR="00BB61AD" w:rsidRPr="00DF48F5">
        <w:rPr>
          <w:rFonts w:ascii="Times New Roman" w:eastAsia="Times New Roman" w:hAnsi="Times New Roman"/>
          <w:lang w:val="en-US" w:eastAsia="pt-PT"/>
        </w:rPr>
        <w:t>February 16th</w:t>
      </w:r>
      <w:r w:rsidR="00206751" w:rsidRPr="00DF48F5">
        <w:rPr>
          <w:rFonts w:ascii="Times New Roman" w:eastAsia="Times New Roman" w:hAnsi="Times New Roman"/>
          <w:lang w:val="en-US" w:eastAsia="pt-PT"/>
        </w:rPr>
        <w:t xml:space="preserve">, published in the 2nd series of the Official Gazette Nº </w:t>
      </w:r>
      <w:r w:rsidR="00BB61AD" w:rsidRPr="00DF48F5">
        <w:rPr>
          <w:rFonts w:ascii="Times New Roman" w:eastAsia="Times New Roman" w:hAnsi="Times New Roman"/>
          <w:lang w:val="en-US" w:eastAsia="pt-PT"/>
        </w:rPr>
        <w:t>4</w:t>
      </w:r>
      <w:r w:rsidR="00787B59" w:rsidRPr="00DF48F5">
        <w:rPr>
          <w:rFonts w:ascii="Times New Roman" w:eastAsia="Times New Roman" w:hAnsi="Times New Roman"/>
          <w:lang w:val="en-US" w:eastAsia="pt-PT"/>
        </w:rPr>
        <w:t>5 of 5th march</w:t>
      </w:r>
      <w:r w:rsidR="000C177C">
        <w:rPr>
          <w:rFonts w:ascii="Times New Roman" w:eastAsia="Times New Roman" w:hAnsi="Times New Roman"/>
          <w:lang w:val="en-US" w:eastAsia="pt-PT"/>
        </w:rPr>
        <w:t xml:space="preserve"> 2015</w:t>
      </w:r>
      <w:r w:rsidR="00206751" w:rsidRPr="00DF48F5">
        <w:rPr>
          <w:rFonts w:ascii="Times New Roman" w:eastAsia="Times New Roman" w:hAnsi="Times New Roman"/>
          <w:lang w:val="en-US" w:eastAsia="pt-PT"/>
        </w:rPr>
        <w:t>.</w:t>
      </w:r>
    </w:p>
    <w:p w:rsidR="00206751" w:rsidRDefault="00206751" w:rsidP="00A94F35">
      <w:pPr>
        <w:spacing w:after="0" w:line="276" w:lineRule="auto"/>
        <w:jc w:val="both"/>
        <w:rPr>
          <w:rFonts w:ascii="Times New Roman" w:eastAsia="Times New Roman" w:hAnsi="Times New Roman"/>
          <w:lang w:val="en-US" w:eastAsia="pt-PT"/>
        </w:rPr>
      </w:pPr>
    </w:p>
    <w:p w:rsidR="00543378" w:rsidRDefault="00543378" w:rsidP="00543378">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Apart from teaching duties in the area indicated, the Assistant Professor must develop research activities in one of the research units of ISA.</w:t>
      </w:r>
    </w:p>
    <w:p w:rsidR="00543378" w:rsidRPr="00DF48F5" w:rsidRDefault="00543378" w:rsidP="00A94F35">
      <w:pPr>
        <w:spacing w:after="0" w:line="276" w:lineRule="auto"/>
        <w:jc w:val="both"/>
        <w:rPr>
          <w:rFonts w:ascii="Times New Roman" w:eastAsia="Times New Roman" w:hAnsi="Times New Roman"/>
          <w:lang w:val="en-US" w:eastAsia="pt-PT"/>
        </w:rPr>
      </w:pPr>
    </w:p>
    <w:p w:rsidR="00787B59" w:rsidRPr="00DF48F5" w:rsidRDefault="00787B5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recruited professor will sign an employment contract as a public </w:t>
      </w:r>
      <w:r w:rsidR="00615F62">
        <w:rPr>
          <w:rFonts w:ascii="Times New Roman" w:eastAsia="Times New Roman" w:hAnsi="Times New Roman"/>
          <w:lang w:val="en-US" w:eastAsia="pt-PT"/>
        </w:rPr>
        <w:t>sector employee</w:t>
      </w:r>
      <w:r w:rsidRPr="00DF48F5">
        <w:rPr>
          <w:rFonts w:ascii="Times New Roman" w:eastAsia="Times New Roman" w:hAnsi="Times New Roman"/>
          <w:lang w:val="en-US" w:eastAsia="pt-PT"/>
        </w:rPr>
        <w:t xml:space="preserve"> for an indeterminate period, in the category for which this position was open, with an initial probation period of five years. The competition is especially directed to individuals with a PhD degree having a high potential and ability to carry out research and willing to start at the base of the university teaching career.</w:t>
      </w:r>
    </w:p>
    <w:p w:rsidR="00787B59" w:rsidRPr="00DF48F5" w:rsidRDefault="00787B59" w:rsidP="00A94F35">
      <w:pPr>
        <w:spacing w:after="0" w:line="276" w:lineRule="auto"/>
        <w:jc w:val="both"/>
        <w:rPr>
          <w:rFonts w:ascii="Times New Roman" w:eastAsia="Times New Roman" w:hAnsi="Times New Roman"/>
          <w:lang w:val="en-US" w:eastAsia="pt-PT"/>
        </w:rPr>
      </w:pPr>
    </w:p>
    <w:p w:rsidR="00787B59" w:rsidRPr="00DF48F5" w:rsidRDefault="00787B59" w:rsidP="00787B5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joint order Nº 373/2000 of March 31st, from the Minister of State Reform and Public Administration and the Minister for Equality, requires that in the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s for admissions of personnel the following statement must be included: </w:t>
      </w:r>
    </w:p>
    <w:p w:rsidR="00787B59" w:rsidRDefault="00787B59" w:rsidP="00787B5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"In compliance with paragraph h) of Article 9 of the Constitution, the Government, as an employer, actively promotes a policy of equal opportunities between men and women for the access to employment and career development, taking every step to prevent any form of discrimination".</w:t>
      </w:r>
    </w:p>
    <w:p w:rsidR="00B03837" w:rsidRDefault="00B03837" w:rsidP="00787B59">
      <w:pPr>
        <w:spacing w:after="0" w:line="276" w:lineRule="auto"/>
        <w:jc w:val="both"/>
        <w:rPr>
          <w:rFonts w:ascii="Times New Roman" w:eastAsia="Times New Roman" w:hAnsi="Times New Roman"/>
          <w:lang w:val="en-US" w:eastAsia="pt-PT"/>
        </w:rPr>
      </w:pPr>
    </w:p>
    <w:p w:rsidR="00B03837" w:rsidRPr="00DF48F5" w:rsidRDefault="00B03837" w:rsidP="00B03837">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The present advertisement complies with nº 6 of Article 23</w:t>
      </w:r>
      <w:r w:rsidRPr="0043444D">
        <w:rPr>
          <w:rFonts w:ascii="Times New Roman" w:eastAsia="Times New Roman" w:hAnsi="Times New Roman"/>
          <w:vertAlign w:val="superscript"/>
          <w:lang w:val="en-US" w:eastAsia="pt-PT"/>
        </w:rPr>
        <w:t>rd</w:t>
      </w:r>
      <w:r>
        <w:rPr>
          <w:rFonts w:ascii="Times New Roman" w:eastAsia="Times New Roman" w:hAnsi="Times New Roman"/>
          <w:lang w:val="en-US" w:eastAsia="pt-PT"/>
        </w:rPr>
        <w:t xml:space="preserve"> of the Law nº 57/2017, of 19 august, that approved the first change, by parliamentary initiative, of the Government Decree Nº 57/2016 of 29</w:t>
      </w:r>
      <w:r w:rsidRPr="00326285">
        <w:rPr>
          <w:rFonts w:ascii="Times New Roman" w:eastAsia="Times New Roman" w:hAnsi="Times New Roman"/>
          <w:vertAlign w:val="superscript"/>
          <w:lang w:val="en-US" w:eastAsia="pt-PT"/>
        </w:rPr>
        <w:t>th</w:t>
      </w:r>
      <w:r>
        <w:rPr>
          <w:rFonts w:ascii="Times New Roman" w:eastAsia="Times New Roman" w:hAnsi="Times New Roman"/>
          <w:lang w:val="en-US" w:eastAsia="pt-PT"/>
        </w:rPr>
        <w:t xml:space="preserve"> august.</w:t>
      </w:r>
    </w:p>
    <w:p w:rsidR="00787B59" w:rsidRPr="00DF48F5" w:rsidRDefault="00787B59" w:rsidP="00A94F35">
      <w:pPr>
        <w:spacing w:after="0" w:line="276" w:lineRule="auto"/>
        <w:jc w:val="both"/>
        <w:rPr>
          <w:rFonts w:ascii="Times New Roman" w:eastAsia="Times New Roman" w:hAnsi="Times New Roman"/>
          <w:lang w:val="en-US" w:eastAsia="pt-PT"/>
        </w:rPr>
      </w:pPr>
    </w:p>
    <w:p w:rsidR="00787B59" w:rsidRPr="00DF48F5" w:rsidRDefault="00787B5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In accordance with Articles 37 to 51 of ECDU and other pertinent legislation, and with Article 8 of the Regulation</w:t>
      </w:r>
      <w:r w:rsidR="003223B7" w:rsidRPr="00DF48F5">
        <w:rPr>
          <w:rFonts w:ascii="Times New Roman" w:eastAsia="Times New Roman" w:hAnsi="Times New Roman"/>
          <w:lang w:val="en-US" w:eastAsia="pt-PT"/>
        </w:rPr>
        <w:t>,</w:t>
      </w:r>
      <w:r w:rsidRPr="00DF48F5">
        <w:rPr>
          <w:rFonts w:ascii="Times New Roman" w:eastAsia="Times New Roman" w:hAnsi="Times New Roman"/>
          <w:lang w:val="en-US" w:eastAsia="pt-PT"/>
        </w:rPr>
        <w:t xml:space="preserve"> the following rules will apply:</w:t>
      </w:r>
    </w:p>
    <w:p w:rsidR="00494AEE" w:rsidRPr="00DF48F5" w:rsidRDefault="00494AEE" w:rsidP="00A94F35">
      <w:pPr>
        <w:spacing w:after="0" w:line="276" w:lineRule="auto"/>
        <w:jc w:val="both"/>
        <w:rPr>
          <w:rFonts w:ascii="Times New Roman" w:eastAsia="Times New Roman" w:hAnsi="Times New Roman"/>
          <w:lang w:val="en-US" w:eastAsia="pt-PT"/>
        </w:rPr>
      </w:pPr>
    </w:p>
    <w:p w:rsidR="00787B59" w:rsidRPr="00E96B94" w:rsidRDefault="006C07AC"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w:t>
      </w:r>
      <w:r w:rsidR="00A94F35" w:rsidRPr="00E96B94">
        <w:rPr>
          <w:rFonts w:ascii="Times New Roman" w:eastAsia="Times New Roman" w:hAnsi="Times New Roman"/>
          <w:b/>
          <w:lang w:val="en-US" w:eastAsia="pt-PT"/>
        </w:rPr>
        <w:t xml:space="preserve"> </w:t>
      </w:r>
      <w:r w:rsidR="00787B59" w:rsidRPr="00E96B94">
        <w:rPr>
          <w:rFonts w:ascii="Times New Roman" w:eastAsia="Times New Roman" w:hAnsi="Times New Roman"/>
          <w:b/>
          <w:lang w:val="en-US" w:eastAsia="pt-PT"/>
        </w:rPr>
        <w:t>–</w:t>
      </w:r>
      <w:r w:rsidR="00A94F35" w:rsidRPr="00E96B94">
        <w:rPr>
          <w:rFonts w:ascii="Times New Roman" w:eastAsia="Times New Roman" w:hAnsi="Times New Roman"/>
          <w:b/>
          <w:lang w:val="en-US" w:eastAsia="pt-PT"/>
        </w:rPr>
        <w:t xml:space="preserve"> </w:t>
      </w:r>
      <w:r w:rsidR="00787B59" w:rsidRPr="00E96B94">
        <w:rPr>
          <w:rFonts w:ascii="Times New Roman" w:eastAsia="Times New Roman" w:hAnsi="Times New Roman"/>
          <w:b/>
          <w:lang w:val="en-US" w:eastAsia="pt-PT"/>
        </w:rPr>
        <w:t>Order of the Rector</w:t>
      </w:r>
    </w:p>
    <w:p w:rsidR="006C07AC" w:rsidRPr="00DF48F5" w:rsidRDefault="006C07AC" w:rsidP="00787B5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This competition was opened by O</w:t>
      </w:r>
      <w:r w:rsidR="00A94F35" w:rsidRPr="00DF48F5">
        <w:rPr>
          <w:rFonts w:ascii="Times New Roman" w:eastAsia="Times New Roman" w:hAnsi="Times New Roman"/>
          <w:lang w:val="en-US" w:eastAsia="pt-PT"/>
        </w:rPr>
        <w:t>rder</w:t>
      </w:r>
      <w:r w:rsidR="008A5944">
        <w:rPr>
          <w:rFonts w:ascii="Times New Roman" w:eastAsia="Times New Roman" w:hAnsi="Times New Roman"/>
          <w:lang w:val="en-US" w:eastAsia="pt-PT"/>
        </w:rPr>
        <w:t xml:space="preserve"> of 14</w:t>
      </w:r>
      <w:r w:rsidR="008A5944" w:rsidRPr="008A5944">
        <w:rPr>
          <w:rFonts w:ascii="Times New Roman" w:eastAsia="Times New Roman" w:hAnsi="Times New Roman"/>
          <w:vertAlign w:val="superscript"/>
          <w:lang w:val="en-US" w:eastAsia="pt-PT"/>
        </w:rPr>
        <w:t>th</w:t>
      </w:r>
      <w:r w:rsidR="008A5944">
        <w:rPr>
          <w:rFonts w:ascii="Times New Roman" w:eastAsia="Times New Roman" w:hAnsi="Times New Roman"/>
          <w:lang w:val="en-US" w:eastAsia="pt-PT"/>
        </w:rPr>
        <w:t xml:space="preserve"> of august 2017</w:t>
      </w:r>
      <w:r w:rsidR="00A94F35" w:rsidRPr="00DF48F5">
        <w:rPr>
          <w:rFonts w:ascii="Times New Roman" w:eastAsia="Times New Roman" w:hAnsi="Times New Roman"/>
          <w:lang w:val="en-US" w:eastAsia="pt-PT"/>
        </w:rPr>
        <w:t xml:space="preserve"> </w:t>
      </w:r>
      <w:r w:rsidR="00494AEE" w:rsidRPr="00DF48F5">
        <w:rPr>
          <w:rFonts w:ascii="Times New Roman" w:eastAsia="Times New Roman" w:hAnsi="Times New Roman"/>
          <w:lang w:val="en-US" w:eastAsia="pt-PT"/>
        </w:rPr>
        <w:t>from the</w:t>
      </w:r>
      <w:r w:rsidR="00A94F35" w:rsidRPr="00DF48F5">
        <w:rPr>
          <w:rFonts w:ascii="Times New Roman" w:eastAsia="Times New Roman" w:hAnsi="Times New Roman"/>
          <w:lang w:val="en-US" w:eastAsia="pt-PT"/>
        </w:rPr>
        <w:t xml:space="preserve"> Rector of the University of Lisbon, </w:t>
      </w:r>
      <w:r w:rsidR="00787B59" w:rsidRPr="00DF48F5">
        <w:rPr>
          <w:rFonts w:ascii="Times New Roman" w:eastAsia="Times New Roman" w:hAnsi="Times New Roman"/>
          <w:lang w:val="en-US" w:eastAsia="pt-PT"/>
        </w:rPr>
        <w:t xml:space="preserve">given after confirmation of </w:t>
      </w:r>
      <w:r w:rsidR="003223B7" w:rsidRPr="00DF48F5">
        <w:rPr>
          <w:rFonts w:ascii="Times New Roman" w:eastAsia="Times New Roman" w:hAnsi="Times New Roman"/>
          <w:lang w:val="en-US" w:eastAsia="pt-PT"/>
        </w:rPr>
        <w:t>funding in the</w:t>
      </w:r>
      <w:r w:rsidR="00787B59" w:rsidRPr="00DF48F5">
        <w:rPr>
          <w:rFonts w:ascii="Times New Roman" w:eastAsia="Times New Roman" w:hAnsi="Times New Roman"/>
          <w:lang w:val="en-US" w:eastAsia="pt-PT"/>
        </w:rPr>
        <w:t xml:space="preserve"> annual budget</w:t>
      </w:r>
      <w:r w:rsidR="00D33F38" w:rsidRPr="00DF48F5">
        <w:rPr>
          <w:rFonts w:ascii="Times New Roman" w:eastAsia="Times New Roman" w:hAnsi="Times New Roman"/>
          <w:lang w:val="en-US" w:eastAsia="pt-PT"/>
        </w:rPr>
        <w:t xml:space="preserve">, </w:t>
      </w:r>
      <w:r w:rsidR="00494AEE" w:rsidRPr="00DF48F5">
        <w:rPr>
          <w:rFonts w:ascii="Times New Roman" w:eastAsia="Times New Roman" w:hAnsi="Times New Roman"/>
          <w:lang w:val="en-US" w:eastAsia="pt-PT"/>
        </w:rPr>
        <w:t xml:space="preserve">and </w:t>
      </w:r>
      <w:r w:rsidRPr="00DF48F5">
        <w:rPr>
          <w:rFonts w:ascii="Times New Roman" w:eastAsia="Times New Roman" w:hAnsi="Times New Roman"/>
          <w:lang w:val="en-US" w:eastAsia="pt-PT"/>
        </w:rPr>
        <w:t>confirmation of a vacancy in the current list of personnel from ISA.</w:t>
      </w:r>
    </w:p>
    <w:p w:rsidR="006C07AC" w:rsidRPr="00DF48F5" w:rsidRDefault="006C07AC" w:rsidP="00787B59">
      <w:pPr>
        <w:spacing w:after="0" w:line="276" w:lineRule="auto"/>
        <w:jc w:val="both"/>
        <w:rPr>
          <w:rFonts w:ascii="Times New Roman" w:eastAsia="Times New Roman" w:hAnsi="Times New Roman"/>
          <w:lang w:val="en-US" w:eastAsia="pt-PT"/>
        </w:rPr>
      </w:pPr>
    </w:p>
    <w:p w:rsidR="004D2B26" w:rsidRPr="00E96B94" w:rsidRDefault="006C07AC"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II – Place of work</w:t>
      </w:r>
    </w:p>
    <w:p w:rsidR="006C07AC" w:rsidRPr="00DF48F5" w:rsidRDefault="006C07AC" w:rsidP="00A94F35">
      <w:pPr>
        <w:spacing w:after="0" w:line="276" w:lineRule="auto"/>
        <w:jc w:val="both"/>
        <w:rPr>
          <w:rFonts w:ascii="Times New Roman" w:eastAsia="Times New Roman" w:hAnsi="Times New Roman"/>
          <w:lang w:val="en-US" w:eastAsia="pt-PT"/>
        </w:rPr>
      </w:pPr>
    </w:p>
    <w:p w:rsidR="006C07AC" w:rsidRPr="00DF48F5" w:rsidRDefault="006C07AC" w:rsidP="006C07A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place of work of the Assistant Professor will be in the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Tapada</w:t>
      </w:r>
      <w:proofErr w:type="spellEnd"/>
      <w:r w:rsidRPr="00DF48F5">
        <w:rPr>
          <w:rFonts w:ascii="Times New Roman" w:eastAsia="Times New Roman" w:hAnsi="Times New Roman"/>
          <w:lang w:val="en-US" w:eastAsia="pt-PT"/>
        </w:rPr>
        <w:t xml:space="preserve"> da </w:t>
      </w:r>
      <w:proofErr w:type="spellStart"/>
      <w:r w:rsidRPr="00DF48F5">
        <w:rPr>
          <w:rFonts w:ascii="Times New Roman" w:eastAsia="Times New Roman" w:hAnsi="Times New Roman"/>
          <w:lang w:val="en-US" w:eastAsia="pt-PT"/>
        </w:rPr>
        <w:t>Ajuda</w:t>
      </w:r>
      <w:proofErr w:type="spellEnd"/>
      <w:r w:rsidRPr="00DF48F5">
        <w:rPr>
          <w:rFonts w:ascii="Times New Roman" w:eastAsia="Times New Roman" w:hAnsi="Times New Roman"/>
          <w:lang w:val="en-US" w:eastAsia="pt-PT"/>
        </w:rPr>
        <w:t xml:space="preserve">, 1349-017 </w:t>
      </w:r>
      <w:proofErr w:type="spellStart"/>
      <w:r w:rsidRPr="00DF48F5">
        <w:rPr>
          <w:rFonts w:ascii="Times New Roman" w:eastAsia="Times New Roman" w:hAnsi="Times New Roman"/>
          <w:lang w:val="en-US" w:eastAsia="pt-PT"/>
        </w:rPr>
        <w:t>Lisboa</w:t>
      </w:r>
      <w:proofErr w:type="spellEnd"/>
      <w:r w:rsidRPr="00DF48F5">
        <w:rPr>
          <w:rFonts w:ascii="Times New Roman" w:eastAsia="Times New Roman" w:hAnsi="Times New Roman"/>
          <w:lang w:val="en-US" w:eastAsia="pt-PT"/>
        </w:rPr>
        <w:t xml:space="preserve">. </w:t>
      </w:r>
    </w:p>
    <w:p w:rsidR="006C07AC" w:rsidRPr="00DF48F5" w:rsidRDefault="006C07AC" w:rsidP="00A94F35">
      <w:pPr>
        <w:spacing w:after="0" w:line="276" w:lineRule="auto"/>
        <w:jc w:val="both"/>
        <w:rPr>
          <w:rFonts w:ascii="Times New Roman" w:eastAsia="Times New Roman" w:hAnsi="Times New Roman"/>
          <w:lang w:val="en-US" w:eastAsia="pt-PT"/>
        </w:rPr>
      </w:pPr>
    </w:p>
    <w:p w:rsidR="008D3A62" w:rsidRPr="00CD7B94" w:rsidRDefault="006C07AC" w:rsidP="00A94F35">
      <w:pPr>
        <w:spacing w:after="0" w:line="276" w:lineRule="auto"/>
        <w:jc w:val="both"/>
        <w:rPr>
          <w:rFonts w:ascii="Times New Roman" w:eastAsia="Times New Roman" w:hAnsi="Times New Roman"/>
          <w:b/>
          <w:lang w:val="en-US" w:eastAsia="pt-PT"/>
        </w:rPr>
      </w:pPr>
      <w:r w:rsidRPr="00CD7B94">
        <w:rPr>
          <w:rFonts w:ascii="Times New Roman" w:eastAsia="Times New Roman" w:hAnsi="Times New Roman"/>
          <w:b/>
          <w:lang w:val="en-US" w:eastAsia="pt-PT"/>
        </w:rPr>
        <w:t>III –</w:t>
      </w:r>
      <w:r w:rsidR="008D3A62" w:rsidRPr="00CD7B94">
        <w:rPr>
          <w:rFonts w:ascii="Times New Roman" w:eastAsia="Times New Roman" w:hAnsi="Times New Roman"/>
          <w:b/>
          <w:lang w:val="en-US" w:eastAsia="pt-PT"/>
        </w:rPr>
        <w:t xml:space="preserve"> </w:t>
      </w:r>
      <w:r w:rsidRPr="00CD7B94">
        <w:rPr>
          <w:rFonts w:ascii="Times New Roman" w:eastAsia="Times New Roman" w:hAnsi="Times New Roman"/>
          <w:b/>
          <w:lang w:val="en-US" w:eastAsia="pt-PT"/>
        </w:rPr>
        <w:t>Admission requirements</w:t>
      </w:r>
      <w:r w:rsidR="008D3A62" w:rsidRPr="00CD7B94">
        <w:rPr>
          <w:rFonts w:ascii="Times New Roman" w:eastAsia="Times New Roman" w:hAnsi="Times New Roman"/>
          <w:b/>
          <w:lang w:val="en-US" w:eastAsia="pt-PT"/>
        </w:rPr>
        <w:t xml:space="preserve"> and motives for exclusion of candidates</w:t>
      </w:r>
      <w:r w:rsidR="00615F62" w:rsidRPr="00CD7B94">
        <w:rPr>
          <w:rFonts w:ascii="Times New Roman" w:eastAsia="Times New Roman" w:hAnsi="Times New Roman"/>
          <w:b/>
          <w:lang w:val="en-US" w:eastAsia="pt-PT"/>
        </w:rPr>
        <w:t>:</w:t>
      </w:r>
    </w:p>
    <w:p w:rsidR="00D33F38" w:rsidRPr="00DF48F5" w:rsidRDefault="00D33F38" w:rsidP="00A94F35">
      <w:pPr>
        <w:spacing w:after="0" w:line="276" w:lineRule="auto"/>
        <w:jc w:val="both"/>
        <w:rPr>
          <w:rFonts w:ascii="Times New Roman" w:eastAsia="Times New Roman" w:hAnsi="Times New Roman"/>
          <w:lang w:val="en-US" w:eastAsia="pt-PT"/>
        </w:rPr>
      </w:pPr>
    </w:p>
    <w:p w:rsidR="00A94F35"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III.1</w:t>
      </w:r>
      <w:r w:rsidR="003973CA">
        <w:rPr>
          <w:rFonts w:ascii="Times New Roman" w:eastAsia="Times New Roman" w:hAnsi="Times New Roman"/>
          <w:lang w:val="en-US" w:eastAsia="pt-PT"/>
        </w:rPr>
        <w:t>.1</w:t>
      </w:r>
      <w:r w:rsidR="00A94F35" w:rsidRPr="00DF48F5">
        <w:rPr>
          <w:rFonts w:ascii="Times New Roman" w:eastAsia="Times New Roman" w:hAnsi="Times New Roman"/>
          <w:lang w:val="en-US" w:eastAsia="pt-PT"/>
        </w:rPr>
        <w:t xml:space="preserve"> - In accordance with Article </w:t>
      </w:r>
      <w:r w:rsidR="004D2B26" w:rsidRPr="00DF48F5">
        <w:rPr>
          <w:rFonts w:ascii="Times New Roman" w:eastAsia="Times New Roman" w:hAnsi="Times New Roman"/>
          <w:lang w:val="en-US" w:eastAsia="pt-PT"/>
        </w:rPr>
        <w:t xml:space="preserve">41-A </w:t>
      </w:r>
      <w:r w:rsidR="00A94F35" w:rsidRPr="00DF48F5">
        <w:rPr>
          <w:rFonts w:ascii="Times New Roman" w:eastAsia="Times New Roman" w:hAnsi="Times New Roman"/>
          <w:lang w:val="en-US" w:eastAsia="pt-PT"/>
        </w:rPr>
        <w:t xml:space="preserve">of ECDU, </w:t>
      </w:r>
      <w:r w:rsidR="004D2B26" w:rsidRPr="00DF48F5">
        <w:rPr>
          <w:rFonts w:ascii="Times New Roman" w:eastAsia="Times New Roman" w:hAnsi="Times New Roman"/>
          <w:lang w:val="en-US" w:eastAsia="pt-PT"/>
        </w:rPr>
        <w:t>a</w:t>
      </w:r>
      <w:r w:rsidR="00A94F35" w:rsidRPr="00DF48F5">
        <w:rPr>
          <w:rFonts w:ascii="Times New Roman" w:eastAsia="Times New Roman" w:hAnsi="Times New Roman"/>
          <w:lang w:val="en-US" w:eastAsia="pt-PT"/>
        </w:rPr>
        <w:t xml:space="preserve"> PhD degree is </w:t>
      </w:r>
      <w:r w:rsidR="004D2B26" w:rsidRPr="00DF48F5">
        <w:rPr>
          <w:rFonts w:ascii="Times New Roman" w:eastAsia="Times New Roman" w:hAnsi="Times New Roman"/>
          <w:lang w:val="en-US" w:eastAsia="pt-PT"/>
        </w:rPr>
        <w:t xml:space="preserve">a </w:t>
      </w:r>
      <w:r w:rsidR="00A94F35" w:rsidRPr="00DF48F5">
        <w:rPr>
          <w:rFonts w:ascii="Times New Roman" w:eastAsia="Times New Roman" w:hAnsi="Times New Roman"/>
          <w:lang w:val="en-US" w:eastAsia="pt-PT"/>
        </w:rPr>
        <w:t>necessary condition for admissibility to this co</w:t>
      </w:r>
      <w:r w:rsidR="002E5D58" w:rsidRPr="00DF48F5">
        <w:rPr>
          <w:rFonts w:ascii="Times New Roman" w:eastAsia="Times New Roman" w:hAnsi="Times New Roman"/>
          <w:lang w:val="en-US" w:eastAsia="pt-PT"/>
        </w:rPr>
        <w:t>mpetition</w:t>
      </w:r>
      <w:r w:rsidR="00A94F35" w:rsidRPr="00DF48F5">
        <w:rPr>
          <w:rFonts w:ascii="Times New Roman" w:eastAsia="Times New Roman" w:hAnsi="Times New Roman"/>
          <w:lang w:val="en-US" w:eastAsia="pt-PT"/>
        </w:rPr>
        <w:t xml:space="preserve">. </w:t>
      </w:r>
    </w:p>
    <w:p w:rsidR="008D3A62" w:rsidRPr="00DF48F5" w:rsidRDefault="004B1AFB" w:rsidP="00A94F35">
      <w:pPr>
        <w:spacing w:after="0" w:line="276" w:lineRule="auto"/>
        <w:jc w:val="both"/>
        <w:rPr>
          <w:rFonts w:ascii="Times New Roman" w:eastAsia="Times New Roman" w:hAnsi="Times New Roman"/>
          <w:lang w:val="en-US" w:eastAsia="pt-PT"/>
        </w:rPr>
      </w:pPr>
      <w:r w:rsidRPr="005748A9">
        <w:rPr>
          <w:rFonts w:ascii="Times New Roman" w:eastAsia="Times New Roman" w:hAnsi="Times New Roman"/>
          <w:noProof/>
          <w:lang w:eastAsia="pt-PT"/>
        </w:rPr>
        <mc:AlternateContent>
          <mc:Choice Requires="wpi">
            <w:drawing>
              <wp:anchor distT="0" distB="0" distL="114300" distR="114300" simplePos="0" relativeHeight="251659264" behindDoc="0" locked="0" layoutInCell="1" allowOverlap="1" wp14:anchorId="64A80EEC" wp14:editId="1E515046">
                <wp:simplePos x="0" y="0"/>
                <wp:positionH relativeFrom="column">
                  <wp:posOffset>1669846</wp:posOffset>
                </wp:positionH>
                <wp:positionV relativeFrom="paragraph">
                  <wp:posOffset>37308</wp:posOffset>
                </wp:positionV>
                <wp:extent cx="360" cy="360"/>
                <wp:effectExtent l="0" t="0" r="0" b="0"/>
                <wp:wrapNone/>
                <wp:docPr id="2" name="Ink 2"/>
                <wp:cNvGraphicFramePr/>
                <a:graphic xmlns:a="http://schemas.openxmlformats.org/drawingml/2006/main">
                  <a:graphicData uri="http://schemas.microsoft.com/office/word/2010/wordprocessingInk">
                    <w14:contentPart bwMode="auto" r:id="rId8">
                      <w14:nvContentPartPr>
                        <w14:cNvContentPartPr/>
                      </w14:nvContentPartPr>
                      <w14:xfrm>
                        <a:off x="0" y="0"/>
                        <a:ext cx="360" cy="360"/>
                      </w14:xfrm>
                    </w14:contentPart>
                  </a:graphicData>
                </a:graphic>
              </wp:anchor>
            </w:drawing>
          </mc:Choice>
          <mc:Fallback>
            <w:pict>
              <v:shapetype w14:anchorId="64BBE99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30.55pt;margin-top:2pt;width:1.95pt;height:1.9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e41pJ9AQAAKgMAAA4AAABkcnMvZTJvRG9jLnhtbJxSy07DMBC8I/EP&#10;lu80D6qqipr0QIXUA6UH+ADj2I1F7I3WTpP+PZu+ASGkXqL1bDw7s+PZvLc12yr0BlzOk1HMmXIS&#10;SuM2OX9/e36YcuaDcKWowamc75Tn8+L+btY1mUqhgrpUyIjE+axrcl6F0GRR5GWlrPAjaJSjpga0&#10;ItARN1GJoiN2W0dpHE+iDrBsEKTyntDFocmLPb/WSoZXrb0KrCZ1yXRK+sK5QqrSdEzYx6mKipnI&#10;NiiaysijLHGDKiuMIxFnqoUIgrVoflFZIxE86DCSYCPQ2ki190TukviHu6X7HJwlY9liJsEF5cJa&#10;YDjtb9+4ZYStaQXdC5SUkGgD8CMjLej/QA6iFyBbS3oOqaCqRaAn4SvTeM4wM2XOcVkmF/1u+3Rx&#10;sMaLr9V2jWz4P+XMCUuSyDdLOUVzsr76fpc60bH1F2uv0Q55kFjW55wi3w3ffdyqD0wS+DghWBI+&#10;FFech7unCVd7p7HfEr4+D5KunnjxBQ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wQUAAYACAAA&#10;ACEAOmbLfd8AAAAHAQAADwAAAGRycy9kb3ducmV2LnhtbEyPwU7DMBBE70j8g7VIXCrqJCoBQpwK&#10;UXFCQlBAcHTiJQnE62C7afr3LCe4zWpGM2/L9WwHMaEPvSMF6TIBgdQ401Or4OX57uwSRIiajB4c&#10;oYIDBlhXx0elLozb0xNO29gKLqFQaAVdjGMhZWg6tDos3YjE3ofzVkc+fSuN13sut4PMkiSXVvfE&#10;C50e8bbD5mu7swrCZ7b6XmwOb+/T6tHcbxb164P3Sp2ezDfXICLO8S8Mv/iMDhUz1W5HJohBQZan&#10;KUcVrPgl9rP8nEWt4OIKZFXK//zVDwAAAP//AwBQSwMEFAAGAAgAAAAhAH1GlwqxAQAA3AMAABAA&#10;AABkcnMvaW5rL2luazEueG1snFNRb5swEH6ftP9gec8BAwlNUUkfKlWqtEnTmkrrIwUnWMV2ZB8h&#10;+fc7DDipRvcwCSG48/fdfd+d7+5PsiFHbqzQKqdRwCjhqtSVUPucvmwfF2tKLBSqKhqteE7P3NL7&#10;zdcvd0K9yybDN0EGZfsv2eS0BjhkYdh1XdAlgTb7MGYsCZ/U+4/vdDOiKr4TSgCWtFOo1Ar4CXqy&#10;TFQ5LeHE/HnkftatKblP9xFTXk6AKUr+qI0swDPWhVK8IaqQ2PdvSuB8wA+BdfbcUCKLEwpO0pSS&#10;FpuxWFPScB79Oo++SdGdD+DQ2ZB93s5Pow/cgOAX5UOfY+JMyuHftTz0brjVTdvbRcmxaFpUEa+D&#10;ZMnilS8fhTPd/82JQv7JmdwuL5ImzlHU2Ni1gjHj5zO5B0Jy3Bp58AMDi5vVh5/BuN2KWZQu2GoR&#10;Jdtoma3wSYN1EvcTmOoNKzFxvpnW1p7vzVyG7zJe66CvExXU3i4WsDRNb7xb117NoWsu9jX8N3wn&#10;YKsfWnPkniK6EuYqepkzl8GtDxmvxC++y+k3dx+IQw4BZwAjbHLLYTwpTmTzBwAA//8DAFBLAQIt&#10;ABQABgAIAAAAIQCbMyc3DAEAAC0CAAATAAAAAAAAAAAAAAAAAAAAAABbQ29udGVudF9UeXBlc10u&#10;eG1sUEsBAi0AFAAGAAgAAAAhADj9If/WAAAAlAEAAAsAAAAAAAAAAAAAAAAAPQEAAF9yZWxzLy5y&#10;ZWxzUEsBAi0AFAAGAAgAAAAhAJe41pJ9AQAAKgMAAA4AAAAAAAAAAAAAAAAAPAIAAGRycy9lMm9E&#10;b2MueG1sUEsBAi0AFAAGAAgAAAAhAHkYvJ2/AAAAIQEAABkAAAAAAAAAAAAAAAAA5QMAAGRycy9f&#10;cmVscy9lMm9Eb2MueG1sLnJlbHNQSwECLQAUAAYACAAAACEAOmbLfd8AAAAHAQAADwAAAAAAAAAA&#10;AAAAAADbBAAAZHJzL2Rvd25yZXYueG1sUEsBAi0AFAAGAAgAAAAhAH1GlwqxAQAA3AMAABAAAAAA&#10;AAAAAAAAAAAA5wUAAGRycy9pbmsvaW5rMS54bWxQSwUGAAAAAAYABgB4AQAAxgcAAAAA&#10;">
                <v:imagedata r:id="rId9" o:title=""/>
              </v:shape>
            </w:pict>
          </mc:Fallback>
        </mc:AlternateContent>
      </w:r>
    </w:p>
    <w:p w:rsidR="008D3A62"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III.1.2 – The holders of a PhD from another country</w:t>
      </w:r>
      <w:r w:rsidR="00D33F38" w:rsidRPr="00DF48F5">
        <w:rPr>
          <w:rFonts w:ascii="Times New Roman" w:eastAsia="Times New Roman" w:hAnsi="Times New Roman"/>
          <w:lang w:val="en-US" w:eastAsia="pt-PT"/>
        </w:rPr>
        <w:t xml:space="preserve"> must have their degree officially </w:t>
      </w:r>
      <w:proofErr w:type="spellStart"/>
      <w:r w:rsidR="00D33F38" w:rsidRPr="00DF48F5">
        <w:rPr>
          <w:rFonts w:ascii="Times New Roman" w:eastAsia="Times New Roman" w:hAnsi="Times New Roman"/>
          <w:lang w:val="en-US" w:eastAsia="pt-PT"/>
        </w:rPr>
        <w:t>recognis</w:t>
      </w:r>
      <w:r w:rsidRPr="00DF48F5">
        <w:rPr>
          <w:rFonts w:ascii="Times New Roman" w:eastAsia="Times New Roman" w:hAnsi="Times New Roman"/>
          <w:lang w:val="en-US" w:eastAsia="pt-PT"/>
        </w:rPr>
        <w:t>ed</w:t>
      </w:r>
      <w:proofErr w:type="spellEnd"/>
      <w:r w:rsidRPr="00DF48F5">
        <w:rPr>
          <w:rFonts w:ascii="Times New Roman" w:eastAsia="Times New Roman" w:hAnsi="Times New Roman"/>
          <w:lang w:val="en-US" w:eastAsia="pt-PT"/>
        </w:rPr>
        <w:t xml:space="preserve"> as equivalent to the degree obtained in a Portuguese university.</w:t>
      </w:r>
    </w:p>
    <w:p w:rsidR="008D3A62" w:rsidRPr="00DF48F5" w:rsidRDefault="008D3A62" w:rsidP="00A94F35">
      <w:pPr>
        <w:spacing w:after="0" w:line="276" w:lineRule="auto"/>
        <w:jc w:val="both"/>
        <w:rPr>
          <w:rFonts w:ascii="Times New Roman" w:eastAsia="Times New Roman" w:hAnsi="Times New Roman"/>
          <w:lang w:val="en-US" w:eastAsia="pt-PT"/>
        </w:rPr>
      </w:pPr>
    </w:p>
    <w:p w:rsidR="008D3A62"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III.1.3 </w:t>
      </w:r>
      <w:r w:rsidR="00174AE9"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 xml:space="preserve">The recognition mentioned in III.1.2 has to be obtained before the </w:t>
      </w:r>
      <w:r w:rsidR="00174AE9" w:rsidRPr="00DF48F5">
        <w:rPr>
          <w:rFonts w:ascii="Times New Roman" w:eastAsia="Times New Roman" w:hAnsi="Times New Roman"/>
          <w:lang w:val="en-US" w:eastAsia="pt-PT"/>
        </w:rPr>
        <w:t xml:space="preserve">deadline for the </w:t>
      </w:r>
      <w:r w:rsidR="000E7BCD">
        <w:rPr>
          <w:rFonts w:ascii="Times New Roman" w:eastAsia="Times New Roman" w:hAnsi="Times New Roman"/>
          <w:lang w:val="en-US" w:eastAsia="pt-PT"/>
        </w:rPr>
        <w:t>signing of the contract, if the chosen candidate obtained the degree abroad</w:t>
      </w:r>
      <w:r w:rsidR="00174AE9" w:rsidRPr="00DF48F5">
        <w:rPr>
          <w:rFonts w:ascii="Times New Roman" w:eastAsia="Times New Roman" w:hAnsi="Times New Roman"/>
          <w:lang w:val="en-US" w:eastAsia="pt-PT"/>
        </w:rPr>
        <w:t>.</w:t>
      </w:r>
    </w:p>
    <w:p w:rsidR="008D3A62" w:rsidRPr="00DF48F5" w:rsidRDefault="008D3A62" w:rsidP="00A94F35">
      <w:pPr>
        <w:spacing w:after="0" w:line="276" w:lineRule="auto"/>
        <w:jc w:val="both"/>
        <w:rPr>
          <w:rFonts w:ascii="Times New Roman" w:eastAsia="Times New Roman" w:hAnsi="Times New Roman"/>
          <w:lang w:val="en-US" w:eastAsia="pt-PT"/>
        </w:rPr>
      </w:pPr>
    </w:p>
    <w:p w:rsidR="008D3A62" w:rsidRPr="00DF48F5" w:rsidRDefault="008D3A62"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III.2 </w:t>
      </w:r>
      <w:r w:rsidR="00174AE9"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Competence in Portuguese (written and spoken)</w:t>
      </w:r>
    </w:p>
    <w:p w:rsidR="008D3A62" w:rsidRPr="00DF48F5" w:rsidRDefault="008D3A62" w:rsidP="00A94F35">
      <w:pPr>
        <w:spacing w:after="0" w:line="276" w:lineRule="auto"/>
        <w:jc w:val="both"/>
        <w:rPr>
          <w:rFonts w:ascii="Times New Roman" w:eastAsia="Times New Roman" w:hAnsi="Times New Roman"/>
          <w:lang w:val="en-US" w:eastAsia="pt-PT"/>
        </w:rPr>
      </w:pPr>
    </w:p>
    <w:p w:rsidR="008D3A62" w:rsidRPr="00DF48F5" w:rsidRDefault="00F944D5" w:rsidP="00A94F35">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III.</w:t>
      </w:r>
      <w:r w:rsidR="008D3A62" w:rsidRPr="00DF48F5">
        <w:rPr>
          <w:rFonts w:ascii="Times New Roman" w:eastAsia="Times New Roman" w:hAnsi="Times New Roman"/>
          <w:lang w:val="en-US" w:eastAsia="pt-PT"/>
        </w:rPr>
        <w:t xml:space="preserve">2.1 </w:t>
      </w:r>
      <w:r w:rsidR="00174AE9" w:rsidRPr="00DF48F5">
        <w:rPr>
          <w:rFonts w:ascii="Times New Roman" w:eastAsia="Times New Roman" w:hAnsi="Times New Roman"/>
          <w:lang w:val="en-US" w:eastAsia="pt-PT"/>
        </w:rPr>
        <w:t xml:space="preserve">- </w:t>
      </w:r>
      <w:r w:rsidR="008D3A62" w:rsidRPr="00DF48F5">
        <w:rPr>
          <w:rFonts w:ascii="Times New Roman" w:eastAsia="Times New Roman" w:hAnsi="Times New Roman"/>
          <w:lang w:val="en-US" w:eastAsia="pt-PT"/>
        </w:rPr>
        <w:t xml:space="preserve">Foreign candidates, except those from Portuguese-speaking countries, must demonstrate their ability to write and speak Portuguese, at the level B1 or higher. This demand is officially recognized through a certificate or diploma of fluency in Portuguese </w:t>
      </w:r>
      <w:r w:rsidR="00615F62">
        <w:rPr>
          <w:rFonts w:ascii="Times New Roman" w:eastAsia="Times New Roman" w:hAnsi="Times New Roman"/>
          <w:lang w:val="en-US" w:eastAsia="pt-PT"/>
        </w:rPr>
        <w:t>according to</w:t>
      </w:r>
      <w:r w:rsidR="008D3A62" w:rsidRPr="00DF48F5">
        <w:rPr>
          <w:rFonts w:ascii="Times New Roman" w:eastAsia="Times New Roman" w:hAnsi="Times New Roman"/>
          <w:lang w:val="en-US" w:eastAsia="pt-PT"/>
        </w:rPr>
        <w:t xml:space="preserve"> the </w:t>
      </w:r>
      <w:r w:rsidR="00174AE9" w:rsidRPr="00DF48F5">
        <w:rPr>
          <w:rFonts w:ascii="Times New Roman" w:eastAsia="Times New Roman" w:hAnsi="Times New Roman"/>
          <w:lang w:val="en-US" w:eastAsia="pt-PT"/>
        </w:rPr>
        <w:t>Common European Framework of Reference for Languages</w:t>
      </w:r>
      <w:r w:rsidR="008D3A62" w:rsidRPr="00DF48F5">
        <w:rPr>
          <w:rFonts w:ascii="Times New Roman" w:eastAsia="Times New Roman" w:hAnsi="Times New Roman"/>
          <w:lang w:val="en-US" w:eastAsia="pt-PT"/>
        </w:rPr>
        <w:t>, of the European Council.</w:t>
      </w:r>
    </w:p>
    <w:p w:rsidR="00A94F35" w:rsidRPr="00DF48F5" w:rsidRDefault="00A94F35" w:rsidP="00A94F35">
      <w:pPr>
        <w:spacing w:after="0" w:line="276" w:lineRule="auto"/>
        <w:jc w:val="both"/>
        <w:rPr>
          <w:rFonts w:ascii="Times New Roman" w:eastAsia="Times New Roman" w:hAnsi="Times New Roman"/>
          <w:lang w:val="en-US" w:eastAsia="pt-PT"/>
        </w:rPr>
      </w:pPr>
    </w:p>
    <w:p w:rsidR="00174AE9" w:rsidRPr="00DF48F5" w:rsidRDefault="00174AE9" w:rsidP="00174AE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III.2.2 - The candidates must have the document mentioned in III.2.1 before the deadline</w:t>
      </w:r>
      <w:r w:rsidR="000E7BCD" w:rsidRPr="00DF48F5">
        <w:rPr>
          <w:rFonts w:ascii="Times New Roman" w:eastAsia="Times New Roman" w:hAnsi="Times New Roman"/>
          <w:lang w:val="en-US" w:eastAsia="pt-PT"/>
        </w:rPr>
        <w:t xml:space="preserve"> for the </w:t>
      </w:r>
      <w:r w:rsidR="000E7BCD">
        <w:rPr>
          <w:rFonts w:ascii="Times New Roman" w:eastAsia="Times New Roman" w:hAnsi="Times New Roman"/>
          <w:lang w:val="en-US" w:eastAsia="pt-PT"/>
        </w:rPr>
        <w:t>signing of the contract, if the chosen candidate were in that situation</w:t>
      </w:r>
      <w:r w:rsidR="000E7BCD" w:rsidRPr="00DF48F5">
        <w:rPr>
          <w:rFonts w:ascii="Times New Roman" w:eastAsia="Times New Roman" w:hAnsi="Times New Roman"/>
          <w:lang w:val="en-US" w:eastAsia="pt-PT"/>
        </w:rPr>
        <w:t>.</w:t>
      </w:r>
    </w:p>
    <w:p w:rsidR="00174AE9" w:rsidRPr="00DF48F5" w:rsidRDefault="00174AE9" w:rsidP="00A94F35">
      <w:pPr>
        <w:spacing w:after="0" w:line="276" w:lineRule="auto"/>
        <w:jc w:val="both"/>
        <w:rPr>
          <w:rFonts w:ascii="Times New Roman" w:eastAsia="Times New Roman" w:hAnsi="Times New Roman"/>
          <w:lang w:val="en-US" w:eastAsia="pt-PT"/>
        </w:rPr>
      </w:pPr>
    </w:p>
    <w:p w:rsidR="00174AE9" w:rsidRPr="00DF48F5" w:rsidRDefault="00174AE9" w:rsidP="00174AE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III.3 - Failure to comply with the deadline for the submission of the application, as well as lack of submission or late submission of documents referred to in VIII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will result in the exclusion of the candidate. </w:t>
      </w:r>
    </w:p>
    <w:p w:rsidR="00174AE9" w:rsidRPr="00DF48F5" w:rsidRDefault="00174AE9" w:rsidP="00A94F35">
      <w:pPr>
        <w:spacing w:after="0" w:line="276" w:lineRule="auto"/>
        <w:jc w:val="both"/>
        <w:rPr>
          <w:rFonts w:ascii="Times New Roman" w:eastAsia="Times New Roman" w:hAnsi="Times New Roman"/>
          <w:lang w:val="en-US" w:eastAsia="pt-PT"/>
        </w:rPr>
      </w:pPr>
    </w:p>
    <w:p w:rsidR="00174AE9" w:rsidRPr="00DF48F5" w:rsidRDefault="00174AE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III.4 – Chapter VI of the Regulation will be applied in what concerns proof and compliance of the rules for admission and exclusion of candidates.</w:t>
      </w:r>
    </w:p>
    <w:p w:rsidR="00174AE9" w:rsidRPr="00DF48F5" w:rsidRDefault="00174AE9" w:rsidP="00A94F35">
      <w:pPr>
        <w:spacing w:after="0" w:line="276" w:lineRule="auto"/>
        <w:jc w:val="both"/>
        <w:rPr>
          <w:rFonts w:ascii="Times New Roman" w:eastAsia="Times New Roman" w:hAnsi="Times New Roman"/>
          <w:lang w:val="en-US" w:eastAsia="pt-PT"/>
        </w:rPr>
      </w:pPr>
    </w:p>
    <w:p w:rsidR="00174AE9" w:rsidRPr="00E96B94" w:rsidRDefault="00174AE9"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IV – Rules for admission of candidates as having absolute merit</w:t>
      </w:r>
      <w:r w:rsidR="00B46ED9" w:rsidRPr="00E96B94">
        <w:rPr>
          <w:rFonts w:ascii="Times New Roman" w:eastAsia="Times New Roman" w:hAnsi="Times New Roman"/>
          <w:b/>
          <w:lang w:val="en-US" w:eastAsia="pt-PT"/>
        </w:rPr>
        <w:t>:</w:t>
      </w:r>
    </w:p>
    <w:p w:rsidR="009B1664" w:rsidRPr="00DF48F5" w:rsidRDefault="009B1664" w:rsidP="00A94F35">
      <w:pPr>
        <w:spacing w:after="0" w:line="276" w:lineRule="auto"/>
        <w:jc w:val="both"/>
        <w:rPr>
          <w:rFonts w:ascii="Times New Roman" w:eastAsia="Times New Roman" w:hAnsi="Times New Roman"/>
          <w:lang w:val="en-US" w:eastAsia="pt-PT"/>
        </w:rPr>
      </w:pPr>
    </w:p>
    <w:p w:rsidR="00174AE9" w:rsidRPr="00DF48F5" w:rsidRDefault="00174AE9"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IV.1 – Article 10 of the Regulation will be applied to determine absolute merit of candidates.</w:t>
      </w:r>
    </w:p>
    <w:p w:rsidR="009B1664" w:rsidRPr="00DF48F5" w:rsidRDefault="009B1664" w:rsidP="00A94F35">
      <w:pPr>
        <w:spacing w:after="0" w:line="276" w:lineRule="auto"/>
        <w:jc w:val="both"/>
        <w:rPr>
          <w:rFonts w:ascii="Times New Roman" w:eastAsia="Times New Roman" w:hAnsi="Times New Roman"/>
          <w:lang w:val="en-US" w:eastAsia="pt-PT"/>
        </w:rPr>
      </w:pPr>
    </w:p>
    <w:p w:rsidR="009B1664" w:rsidRPr="00DF48F5" w:rsidRDefault="009B1664"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IV.2 – The selection panel will decide about the approval or exclusion of candidates as having absolute merit by a justified individual vote, with no abstentions.</w:t>
      </w:r>
    </w:p>
    <w:p w:rsidR="009B1664" w:rsidRPr="00DF48F5" w:rsidRDefault="009B1664" w:rsidP="00A94F35">
      <w:pPr>
        <w:spacing w:after="0" w:line="276" w:lineRule="auto"/>
        <w:jc w:val="both"/>
        <w:rPr>
          <w:rFonts w:ascii="Times New Roman" w:eastAsia="Times New Roman" w:hAnsi="Times New Roman"/>
          <w:lang w:val="en-US" w:eastAsia="pt-PT"/>
        </w:rPr>
      </w:pPr>
    </w:p>
    <w:p w:rsidR="009B1664" w:rsidRPr="00DF48F5" w:rsidRDefault="009B1664"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IV.3 – Candidates that receive a positive vote from </w:t>
      </w:r>
      <w:r w:rsidR="00B46ED9" w:rsidRPr="00DF48F5">
        <w:rPr>
          <w:rFonts w:ascii="Times New Roman" w:eastAsia="Times New Roman" w:hAnsi="Times New Roman"/>
          <w:lang w:val="en-US" w:eastAsia="pt-PT"/>
        </w:rPr>
        <w:t xml:space="preserve">at least </w:t>
      </w:r>
      <w:r w:rsidRPr="00DF48F5">
        <w:rPr>
          <w:rFonts w:ascii="Times New Roman" w:eastAsia="Times New Roman" w:hAnsi="Times New Roman"/>
          <w:lang w:val="en-US" w:eastAsia="pt-PT"/>
        </w:rPr>
        <w:t>half plus one of the voting members of the selection panel will be admitted as having absolute merit.</w:t>
      </w:r>
    </w:p>
    <w:p w:rsidR="009B1664" w:rsidRPr="00DF48F5" w:rsidRDefault="009B1664" w:rsidP="00A94F35">
      <w:pPr>
        <w:spacing w:after="0" w:line="276" w:lineRule="auto"/>
        <w:jc w:val="both"/>
        <w:rPr>
          <w:rFonts w:ascii="Times New Roman" w:eastAsia="Times New Roman" w:hAnsi="Times New Roman"/>
          <w:lang w:val="en-US" w:eastAsia="pt-PT"/>
        </w:rPr>
      </w:pPr>
    </w:p>
    <w:p w:rsidR="009B1664" w:rsidRPr="00DF48F5" w:rsidRDefault="009B1664"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lastRenderedPageBreak/>
        <w:t xml:space="preserve">IV.4 </w:t>
      </w:r>
      <w:r w:rsidR="00C85A6C"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To be admitted as having absolute merit candidates must have published</w:t>
      </w:r>
      <w:r w:rsidR="00B926C9" w:rsidRPr="00DF48F5">
        <w:rPr>
          <w:rFonts w:ascii="Times New Roman" w:eastAsia="Times New Roman" w:hAnsi="Times New Roman"/>
          <w:lang w:val="en-US" w:eastAsia="pt-PT"/>
        </w:rPr>
        <w:t>, in the last 5 (five) years,</w:t>
      </w:r>
      <w:r w:rsidR="00942F6E">
        <w:rPr>
          <w:rFonts w:ascii="Times New Roman" w:eastAsia="Times New Roman" w:hAnsi="Times New Roman"/>
          <w:lang w:val="en-US" w:eastAsia="pt-PT"/>
        </w:rPr>
        <w:t xml:space="preserve"> at least </w:t>
      </w:r>
      <w:r w:rsidR="00680186">
        <w:rPr>
          <w:rFonts w:ascii="Times New Roman" w:eastAsia="Times New Roman" w:hAnsi="Times New Roman"/>
          <w:lang w:val="en-US" w:eastAsia="pt-PT"/>
        </w:rPr>
        <w:t>5</w:t>
      </w:r>
      <w:r w:rsidRPr="00DF48F5">
        <w:rPr>
          <w:rFonts w:ascii="Times New Roman" w:eastAsia="Times New Roman" w:hAnsi="Times New Roman"/>
          <w:lang w:val="en-US" w:eastAsia="pt-PT"/>
        </w:rPr>
        <w:t xml:space="preserve"> (</w:t>
      </w:r>
      <w:r w:rsidR="00680186">
        <w:rPr>
          <w:rFonts w:ascii="Times New Roman" w:eastAsia="Times New Roman" w:hAnsi="Times New Roman"/>
          <w:lang w:val="en-US" w:eastAsia="pt-PT"/>
        </w:rPr>
        <w:t>five</w:t>
      </w:r>
      <w:r w:rsidRPr="00DF48F5">
        <w:rPr>
          <w:rFonts w:ascii="Times New Roman" w:eastAsia="Times New Roman" w:hAnsi="Times New Roman"/>
          <w:lang w:val="en-US" w:eastAsia="pt-PT"/>
        </w:rPr>
        <w:t>)</w:t>
      </w:r>
      <w:r w:rsidR="00B46ED9" w:rsidRPr="00DF48F5">
        <w:rPr>
          <w:rFonts w:ascii="Times New Roman" w:eastAsia="Times New Roman" w:hAnsi="Times New Roman"/>
          <w:lang w:val="en-US" w:eastAsia="pt-PT"/>
        </w:rPr>
        <w:t xml:space="preserve"> publications included in Thomson Reuters “Web of knowledge</w:t>
      </w:r>
      <w:r w:rsidR="00B926C9" w:rsidRPr="00DF48F5">
        <w:rPr>
          <w:rFonts w:ascii="Times New Roman" w:eastAsia="Times New Roman" w:hAnsi="Times New Roman"/>
          <w:lang w:val="en-US" w:eastAsia="pt-PT"/>
        </w:rPr>
        <w:t>”</w:t>
      </w:r>
      <w:r w:rsidR="00B46ED9" w:rsidRPr="00DF48F5">
        <w:rPr>
          <w:rFonts w:ascii="Times New Roman" w:eastAsia="Times New Roman" w:hAnsi="Times New Roman"/>
          <w:lang w:val="en-US" w:eastAsia="pt-PT"/>
        </w:rPr>
        <w:t xml:space="preserve">, considered relevant </w:t>
      </w:r>
      <w:r w:rsidR="00B926C9" w:rsidRPr="00DF48F5">
        <w:rPr>
          <w:rFonts w:ascii="Times New Roman" w:eastAsia="Times New Roman" w:hAnsi="Times New Roman"/>
          <w:lang w:val="en-US" w:eastAsia="pt-PT"/>
        </w:rPr>
        <w:t>to the</w:t>
      </w:r>
      <w:r w:rsidR="00B46ED9" w:rsidRPr="00DF48F5">
        <w:rPr>
          <w:rFonts w:ascii="Times New Roman" w:eastAsia="Times New Roman" w:hAnsi="Times New Roman"/>
          <w:lang w:val="en-US" w:eastAsia="pt-PT"/>
        </w:rPr>
        <w:t xml:space="preserve"> area</w:t>
      </w:r>
      <w:r w:rsidR="00B926C9" w:rsidRPr="00DF48F5">
        <w:rPr>
          <w:rFonts w:ascii="Times New Roman" w:eastAsia="Times New Roman" w:hAnsi="Times New Roman"/>
          <w:lang w:val="en-US" w:eastAsia="pt-PT"/>
        </w:rPr>
        <w:t xml:space="preserve"> of this competition.</w:t>
      </w:r>
    </w:p>
    <w:p w:rsidR="00C85A6C" w:rsidRPr="00DF48F5" w:rsidRDefault="00C85A6C" w:rsidP="00A94F35">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IV.5 - The candidates will not be admitted into this competition as having absolute </w:t>
      </w:r>
      <w:r w:rsidR="00491BBA" w:rsidRPr="00DF48F5">
        <w:rPr>
          <w:rFonts w:ascii="Times New Roman" w:eastAsia="Times New Roman" w:hAnsi="Times New Roman"/>
          <w:lang w:val="en-US" w:eastAsia="pt-PT"/>
        </w:rPr>
        <w:t>merit when</w:t>
      </w:r>
      <w:r w:rsidRPr="00DF48F5">
        <w:rPr>
          <w:rFonts w:ascii="Times New Roman" w:eastAsia="Times New Roman" w:hAnsi="Times New Roman"/>
          <w:lang w:val="en-US" w:eastAsia="pt-PT"/>
        </w:rPr>
        <w:t xml:space="preserve"> their PhD was not obtained in an area considered appropriate for the teaching requirements in the subject area for which the competition was opened and this is not compensated by other training held by the applicant</w:t>
      </w:r>
      <w:r w:rsidR="00615F62">
        <w:rPr>
          <w:rFonts w:ascii="Times New Roman" w:eastAsia="Times New Roman" w:hAnsi="Times New Roman"/>
          <w:lang w:val="en-US" w:eastAsia="pt-PT"/>
        </w:rPr>
        <w:t>,</w:t>
      </w:r>
      <w:r w:rsidRPr="00DF48F5">
        <w:rPr>
          <w:rFonts w:ascii="Times New Roman" w:eastAsia="Times New Roman" w:hAnsi="Times New Roman"/>
          <w:lang w:val="en-US" w:eastAsia="pt-PT"/>
        </w:rPr>
        <w:t xml:space="preserve"> or when the scientific and teaching plans presented are considered of insufficient quality or contain serious inaccuracies.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E96B94" w:rsidRDefault="004B1AFB" w:rsidP="00C85A6C">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w:t>
      </w:r>
      <w:r w:rsidR="00C85A6C" w:rsidRPr="00E96B94">
        <w:rPr>
          <w:rFonts w:ascii="Times New Roman" w:eastAsia="Times New Roman" w:hAnsi="Times New Roman"/>
          <w:b/>
          <w:lang w:val="en-US" w:eastAsia="pt-PT"/>
        </w:rPr>
        <w:t xml:space="preserve"> – Criteria for selection and ranking in relative merit, respective ranking and final valuation</w:t>
      </w:r>
      <w:r w:rsidR="00615F62" w:rsidRPr="00E96B94">
        <w:rPr>
          <w:rFonts w:ascii="Times New Roman" w:eastAsia="Times New Roman" w:hAnsi="Times New Roman"/>
          <w:b/>
          <w:lang w:val="en-US" w:eastAsia="pt-PT"/>
        </w:rPr>
        <w:t>:</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V.1. - Once the candidates approved in absolute merit are selected, the</w:t>
      </w:r>
      <w:r w:rsidR="00F944D5">
        <w:rPr>
          <w:rFonts w:ascii="Times New Roman" w:eastAsia="Times New Roman" w:hAnsi="Times New Roman"/>
          <w:lang w:val="en-US" w:eastAsia="pt-PT"/>
        </w:rPr>
        <w:t>y</w:t>
      </w:r>
      <w:r w:rsidRPr="00DF48F5">
        <w:rPr>
          <w:rFonts w:ascii="Times New Roman" w:eastAsia="Times New Roman" w:hAnsi="Times New Roman"/>
          <w:lang w:val="en-US" w:eastAsia="pt-PT"/>
        </w:rPr>
        <w:t xml:space="preserve"> will be ranked by relative merit, based on the selection and ranking criteria, respective weighting and final valuation system defined below in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V.2 - The CVs of candidates approved on absolute merit will be evaluated based on aspects related to research, teaching and knowledge transfer. In each of these aspects, the following factors will be used and weighted, respectively, by the number of years of scientific activity and the number of years of teaching activities. Particular importance will be given to the suitability of the CV for the disciplinary area of ​​the competition and to the scientific production of the candidate in the last five years.</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V.2.1 - In terms of research, candidates will be assessed primarily on the following factors:</w:t>
      </w: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 </w:t>
      </w:r>
    </w:p>
    <w:p w:rsidR="00C85A6C" w:rsidRPr="00DF48F5" w:rsidRDefault="00C85A6C" w:rsidP="00F944D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w:t>
      </w:r>
      <w:proofErr w:type="spellStart"/>
      <w:r w:rsidRPr="00DF48F5">
        <w:rPr>
          <w:rFonts w:ascii="Times New Roman" w:eastAsia="Times New Roman" w:hAnsi="Times New Roman"/>
          <w:lang w:val="en-US" w:eastAsia="pt-PT"/>
        </w:rPr>
        <w:t>i</w:t>
      </w:r>
      <w:proofErr w:type="spellEnd"/>
      <w:r w:rsidRPr="00DF48F5">
        <w:rPr>
          <w:rFonts w:ascii="Times New Roman" w:eastAsia="Times New Roman" w:hAnsi="Times New Roman"/>
          <w:lang w:val="en-US" w:eastAsia="pt-PT"/>
        </w:rPr>
        <w:t xml:space="preserve">) Scientific publications: </w:t>
      </w:r>
      <w:r w:rsidR="00D804BC">
        <w:rPr>
          <w:rFonts w:ascii="Times New Roman" w:eastAsia="Times New Roman" w:hAnsi="Times New Roman"/>
          <w:lang w:val="en-US" w:eastAsia="pt-PT"/>
        </w:rPr>
        <w:t xml:space="preserve">books, </w:t>
      </w:r>
      <w:r w:rsidRPr="00DF48F5">
        <w:rPr>
          <w:rFonts w:ascii="Times New Roman" w:eastAsia="Times New Roman" w:hAnsi="Times New Roman"/>
          <w:lang w:val="en-US" w:eastAsia="pt-PT"/>
        </w:rPr>
        <w:t xml:space="preserve">book chapters, papers in scientific journals and proceedings of international conferences that the candidate has authored or co-authored, taking into account their impact (assessed by the impact factor of journals and the number of citations by other authors), scientific and technological level, degree of innovation, evidence of international collaboration and contribution to the advance of knowledge in </w:t>
      </w:r>
      <w:r w:rsidR="00680186">
        <w:rPr>
          <w:rFonts w:ascii="Times New Roman" w:eastAsia="Times New Roman" w:hAnsi="Times New Roman"/>
          <w:lang w:val="en-US" w:eastAsia="pt-PT"/>
        </w:rPr>
        <w:t xml:space="preserve">Hydraulic structures, </w:t>
      </w:r>
      <w:r w:rsidR="00680186">
        <w:rPr>
          <w:rFonts w:ascii="Times New Roman" w:hAnsi="Times New Roman"/>
          <w:iCs/>
          <w:lang w:val="en-US"/>
        </w:rPr>
        <w:t xml:space="preserve">irrigation and drainage or </w:t>
      </w:r>
      <w:r w:rsidR="00680186" w:rsidRPr="00680186">
        <w:rPr>
          <w:rFonts w:ascii="Times New Roman" w:hAnsi="Times New Roman"/>
          <w:iCs/>
          <w:lang w:val="en-US"/>
        </w:rPr>
        <w:t>Constru</w:t>
      </w:r>
      <w:r w:rsidR="00680186">
        <w:rPr>
          <w:rFonts w:ascii="Times New Roman" w:hAnsi="Times New Roman"/>
          <w:iCs/>
          <w:lang w:val="en-US"/>
        </w:rPr>
        <w:t>ctions and environmental conditioning</w:t>
      </w:r>
      <w:r w:rsidRPr="00DF48F5">
        <w:rPr>
          <w:rFonts w:ascii="Times New Roman" w:eastAsia="Times New Roman" w:hAnsi="Times New Roman"/>
          <w:lang w:val="en-US" w:eastAsia="pt-PT"/>
        </w:rPr>
        <w:t xml:space="preserve">.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 Other scientific activities: participation of the candidate as coordinator or researcher in scientific projects subject to competitive bidding, taking into account the territorial level, the scale, the level of science and technology involved and the degree of innovation; the creation or improvement of laboratory or computational capabilities and the encouragement of scientific activity will also be considered.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V.2.2 - In terms of teaching, candidates will be assessed primarily on the following factors: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5A6C" w:rsidP="00C85A6C">
      <w:pPr>
        <w:spacing w:after="0" w:line="276" w:lineRule="auto"/>
        <w:jc w:val="both"/>
        <w:rPr>
          <w:rFonts w:ascii="Times New Roman" w:eastAsia="Times New Roman" w:hAnsi="Times New Roman"/>
          <w:lang w:val="en-US" w:eastAsia="pt-PT"/>
        </w:rPr>
      </w:pPr>
      <w:proofErr w:type="spellStart"/>
      <w:r w:rsidRPr="00DF48F5">
        <w:rPr>
          <w:rFonts w:ascii="Times New Roman" w:eastAsia="Times New Roman" w:hAnsi="Times New Roman"/>
          <w:lang w:val="en-US" w:eastAsia="pt-PT"/>
        </w:rPr>
        <w:t>i</w:t>
      </w:r>
      <w:proofErr w:type="spellEnd"/>
      <w:r w:rsidRPr="00DF48F5">
        <w:rPr>
          <w:rFonts w:ascii="Times New Roman" w:eastAsia="Times New Roman" w:hAnsi="Times New Roman"/>
          <w:lang w:val="en-US" w:eastAsia="pt-PT"/>
        </w:rPr>
        <w:t xml:space="preserve">) Course units that the candidate has coordinated and taught taking into account the diversity, integration and teaching practice. </w:t>
      </w: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 Supervision of Master and PhD students and production of teaching materials.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156525"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V.2.3 - </w:t>
      </w:r>
      <w:r w:rsidR="00C85A6C" w:rsidRPr="00DF48F5">
        <w:rPr>
          <w:rFonts w:ascii="Times New Roman" w:eastAsia="Times New Roman" w:hAnsi="Times New Roman"/>
          <w:lang w:val="en-US" w:eastAsia="pt-PT"/>
        </w:rPr>
        <w:t xml:space="preserve">In terms of knowledge transfer, candidates will be assessed primarily on the following factors: </w:t>
      </w:r>
    </w:p>
    <w:p w:rsidR="00156525" w:rsidRPr="00DF48F5" w:rsidRDefault="00156525" w:rsidP="00C85A6C">
      <w:pPr>
        <w:spacing w:after="0" w:line="276" w:lineRule="auto"/>
        <w:jc w:val="both"/>
        <w:rPr>
          <w:rFonts w:ascii="Times New Roman" w:eastAsia="Times New Roman" w:hAnsi="Times New Roman"/>
          <w:lang w:val="en-US" w:eastAsia="pt-PT"/>
        </w:rPr>
      </w:pPr>
    </w:p>
    <w:p w:rsidR="00156525" w:rsidRPr="00DF48F5" w:rsidRDefault="00156525" w:rsidP="00156525">
      <w:pPr>
        <w:pStyle w:val="PargrafodaLista"/>
        <w:spacing w:after="0" w:line="276" w:lineRule="auto"/>
        <w:ind w:left="0"/>
        <w:jc w:val="both"/>
        <w:rPr>
          <w:rFonts w:ascii="Times New Roman" w:eastAsia="Times New Roman" w:hAnsi="Times New Roman"/>
          <w:lang w:val="en-US" w:eastAsia="pt-PT"/>
        </w:rPr>
      </w:pPr>
      <w:r w:rsidRPr="00DF48F5">
        <w:rPr>
          <w:rFonts w:ascii="Times New Roman" w:eastAsia="Times New Roman" w:hAnsi="Times New Roman"/>
          <w:lang w:val="en-US" w:eastAsia="pt-PT"/>
        </w:rPr>
        <w:t>(</w:t>
      </w:r>
      <w:proofErr w:type="spellStart"/>
      <w:r w:rsidRPr="00DF48F5">
        <w:rPr>
          <w:rFonts w:ascii="Times New Roman" w:eastAsia="Times New Roman" w:hAnsi="Times New Roman"/>
          <w:lang w:val="en-US" w:eastAsia="pt-PT"/>
        </w:rPr>
        <w:t>i</w:t>
      </w:r>
      <w:proofErr w:type="spellEnd"/>
      <w:r w:rsidRPr="00DF48F5">
        <w:rPr>
          <w:rFonts w:ascii="Times New Roman" w:eastAsia="Times New Roman" w:hAnsi="Times New Roman"/>
          <w:lang w:val="en-US" w:eastAsia="pt-PT"/>
        </w:rPr>
        <w:t xml:space="preserve">) Professional experience in the area of </w:t>
      </w:r>
      <w:r w:rsidR="001F3279">
        <w:rPr>
          <w:rFonts w:ascii="Times New Roman" w:eastAsia="Times New Roman" w:hAnsi="Times New Roman"/>
          <w:lang w:val="en-US" w:eastAsia="pt-PT"/>
        </w:rPr>
        <w:t xml:space="preserve">Hydraulic structures, </w:t>
      </w:r>
      <w:r w:rsidR="001F3279">
        <w:rPr>
          <w:rFonts w:ascii="Times New Roman" w:hAnsi="Times New Roman"/>
          <w:iCs/>
          <w:lang w:val="en-US"/>
        </w:rPr>
        <w:t xml:space="preserve">irrigation and drainage or </w:t>
      </w:r>
      <w:r w:rsidR="001F3279" w:rsidRPr="00680186">
        <w:rPr>
          <w:rFonts w:ascii="Times New Roman" w:hAnsi="Times New Roman"/>
          <w:iCs/>
          <w:lang w:val="en-US"/>
        </w:rPr>
        <w:t>Constru</w:t>
      </w:r>
      <w:r w:rsidR="001F3279">
        <w:rPr>
          <w:rFonts w:ascii="Times New Roman" w:hAnsi="Times New Roman"/>
          <w:iCs/>
          <w:lang w:val="en-US"/>
        </w:rPr>
        <w:t>ctions and environmental conditioning</w:t>
      </w:r>
      <w:r w:rsidRPr="00DF48F5">
        <w:rPr>
          <w:rFonts w:ascii="Times New Roman" w:eastAsia="Times New Roman" w:hAnsi="Times New Roman"/>
          <w:lang w:val="en-US" w:eastAsia="pt-PT"/>
        </w:rPr>
        <w:t>.</w:t>
      </w:r>
    </w:p>
    <w:p w:rsidR="00C85A6C" w:rsidRPr="00DF48F5" w:rsidRDefault="00156525" w:rsidP="00156525">
      <w:pPr>
        <w:pStyle w:val="PargrafodaLista"/>
        <w:spacing w:after="0" w:line="276" w:lineRule="auto"/>
        <w:ind w:left="0"/>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(ii) </w:t>
      </w:r>
      <w:r w:rsidR="00C85A6C" w:rsidRPr="00DF48F5">
        <w:rPr>
          <w:rFonts w:ascii="Times New Roman" w:eastAsia="Times New Roman" w:hAnsi="Times New Roman"/>
          <w:lang w:val="en-US" w:eastAsia="pt-PT"/>
        </w:rPr>
        <w:t xml:space="preserve">Intellectual and industrial property; </w:t>
      </w:r>
    </w:p>
    <w:p w:rsidR="00C85A6C" w:rsidRPr="00DF48F5" w:rsidRDefault="00156525"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w:t>
      </w:r>
      <w:r w:rsidR="00C85A6C" w:rsidRPr="00DF48F5">
        <w:rPr>
          <w:rFonts w:ascii="Times New Roman" w:eastAsia="Times New Roman" w:hAnsi="Times New Roman"/>
          <w:lang w:val="en-US" w:eastAsia="pt-PT"/>
        </w:rPr>
        <w:t>i</w:t>
      </w:r>
      <w:r w:rsidRPr="00DF48F5">
        <w:rPr>
          <w:rFonts w:ascii="Times New Roman" w:eastAsia="Times New Roman" w:hAnsi="Times New Roman"/>
          <w:lang w:val="en-US" w:eastAsia="pt-PT"/>
        </w:rPr>
        <w:t>ii</w:t>
      </w:r>
      <w:r w:rsidR="00C85A6C" w:rsidRPr="00DF48F5">
        <w:rPr>
          <w:rFonts w:ascii="Times New Roman" w:eastAsia="Times New Roman" w:hAnsi="Times New Roman"/>
          <w:lang w:val="en-US" w:eastAsia="pt-PT"/>
        </w:rPr>
        <w:t>) Consultancies involving the business community and the public sector, taking into consideration the type of participation, the size, diversity and innovation;</w:t>
      </w:r>
    </w:p>
    <w:p w:rsidR="00C85A6C" w:rsidRPr="00DF48F5" w:rsidRDefault="00C85A6C"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iv) Services to the scientific community and society, taking into account the participation and coordination of initiatives promoting science and technology, </w:t>
      </w:r>
      <w:r w:rsidR="00615F62">
        <w:rPr>
          <w:rFonts w:ascii="Times New Roman" w:eastAsia="Times New Roman" w:hAnsi="Times New Roman"/>
          <w:lang w:val="en-US" w:eastAsia="pt-PT"/>
        </w:rPr>
        <w:t>and</w:t>
      </w:r>
      <w:r w:rsidRPr="00DF48F5">
        <w:rPr>
          <w:rFonts w:ascii="Times New Roman" w:eastAsia="Times New Roman" w:hAnsi="Times New Roman"/>
          <w:lang w:val="en-US" w:eastAsia="pt-PT"/>
        </w:rPr>
        <w:t xml:space="preserve"> the nature and the results achieved. </w:t>
      </w:r>
    </w:p>
    <w:p w:rsidR="00C85A6C" w:rsidRPr="00DF48F5" w:rsidRDefault="00C85A6C" w:rsidP="00C85A6C">
      <w:pPr>
        <w:spacing w:after="0" w:line="276" w:lineRule="auto"/>
        <w:jc w:val="both"/>
        <w:rPr>
          <w:rFonts w:ascii="Times New Roman" w:eastAsia="Times New Roman" w:hAnsi="Times New Roman"/>
          <w:lang w:val="en-US" w:eastAsia="pt-PT"/>
        </w:rPr>
      </w:pPr>
    </w:p>
    <w:p w:rsidR="00C85A6C" w:rsidRPr="00DF48F5" w:rsidRDefault="00C81C53"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w:t>
      </w:r>
      <w:r w:rsidR="00156525" w:rsidRPr="00DF48F5">
        <w:rPr>
          <w:rFonts w:ascii="Times New Roman" w:eastAsia="Times New Roman" w:hAnsi="Times New Roman"/>
          <w:lang w:val="en-US" w:eastAsia="pt-PT"/>
        </w:rPr>
        <w:t>3</w:t>
      </w:r>
      <w:r w:rsidR="00C85A6C" w:rsidRPr="00DF48F5">
        <w:rPr>
          <w:rFonts w:ascii="Times New Roman" w:eastAsia="Times New Roman" w:hAnsi="Times New Roman"/>
          <w:lang w:val="en-US" w:eastAsia="pt-PT"/>
        </w:rPr>
        <w:t xml:space="preserve"> - The scientific</w:t>
      </w:r>
      <w:r w:rsidR="00156525" w:rsidRPr="00DF48F5">
        <w:rPr>
          <w:rFonts w:ascii="Times New Roman" w:eastAsia="Times New Roman" w:hAnsi="Times New Roman"/>
          <w:lang w:val="en-US" w:eastAsia="pt-PT"/>
        </w:rPr>
        <w:t xml:space="preserve"> and t</w:t>
      </w:r>
      <w:r w:rsidR="00C85A6C" w:rsidRPr="00DF48F5">
        <w:rPr>
          <w:rFonts w:ascii="Times New Roman" w:eastAsia="Times New Roman" w:hAnsi="Times New Roman"/>
          <w:lang w:val="en-US" w:eastAsia="pt-PT"/>
        </w:rPr>
        <w:t>eaching plan</w:t>
      </w:r>
      <w:r w:rsidR="00C614FA">
        <w:rPr>
          <w:rFonts w:ascii="Times New Roman" w:eastAsia="Times New Roman" w:hAnsi="Times New Roman"/>
          <w:lang w:val="en-US" w:eastAsia="pt-PT"/>
        </w:rPr>
        <w:t>s (each with a maximum of 5</w:t>
      </w:r>
      <w:r w:rsidR="00156525" w:rsidRPr="00DF48F5">
        <w:rPr>
          <w:rFonts w:ascii="Times New Roman" w:eastAsia="Times New Roman" w:hAnsi="Times New Roman"/>
          <w:lang w:val="en-US" w:eastAsia="pt-PT"/>
        </w:rPr>
        <w:t>000 characters) will be evaluated</w:t>
      </w:r>
      <w:r w:rsidR="00C85A6C" w:rsidRPr="00DF48F5">
        <w:rPr>
          <w:rFonts w:ascii="Times New Roman" w:eastAsia="Times New Roman" w:hAnsi="Times New Roman"/>
          <w:lang w:val="en-US" w:eastAsia="pt-PT"/>
        </w:rPr>
        <w:t xml:space="preserve"> considering the merit and suitability for the subject area of the ​​competition, in particular</w:t>
      </w:r>
      <w:r w:rsidR="00156525" w:rsidRPr="00DF48F5">
        <w:rPr>
          <w:rFonts w:ascii="Times New Roman" w:eastAsia="Times New Roman" w:hAnsi="Times New Roman"/>
          <w:lang w:val="en-US" w:eastAsia="pt-PT"/>
        </w:rPr>
        <w:t>,</w:t>
      </w:r>
      <w:r w:rsidR="00C85A6C" w:rsidRPr="00DF48F5">
        <w:rPr>
          <w:rFonts w:ascii="Times New Roman" w:eastAsia="Times New Roman" w:hAnsi="Times New Roman"/>
          <w:lang w:val="en-US" w:eastAsia="pt-PT"/>
        </w:rPr>
        <w:t xml:space="preserve"> </w:t>
      </w:r>
      <w:r w:rsidR="00156525" w:rsidRPr="00DF48F5">
        <w:rPr>
          <w:rFonts w:ascii="Times New Roman" w:eastAsia="Times New Roman" w:hAnsi="Times New Roman"/>
          <w:lang w:val="en-US" w:eastAsia="pt-PT"/>
        </w:rPr>
        <w:t>their</w:t>
      </w:r>
      <w:r w:rsidR="00C85A6C" w:rsidRPr="00DF48F5">
        <w:rPr>
          <w:rFonts w:ascii="Times New Roman" w:eastAsia="Times New Roman" w:hAnsi="Times New Roman"/>
          <w:lang w:val="en-US" w:eastAsia="pt-PT"/>
        </w:rPr>
        <w:t xml:space="preserve"> potential contribution to the scientific </w:t>
      </w:r>
      <w:r w:rsidR="004D15E8">
        <w:rPr>
          <w:rFonts w:ascii="Times New Roman" w:eastAsia="Times New Roman" w:hAnsi="Times New Roman"/>
          <w:lang w:val="en-US" w:eastAsia="pt-PT"/>
        </w:rPr>
        <w:t>and</w:t>
      </w:r>
      <w:r w:rsidR="004D15E8" w:rsidRPr="00DF48F5">
        <w:rPr>
          <w:rFonts w:ascii="Times New Roman" w:eastAsia="Times New Roman" w:hAnsi="Times New Roman"/>
          <w:lang w:val="en-US" w:eastAsia="pt-PT"/>
        </w:rPr>
        <w:t xml:space="preserve"> educational </w:t>
      </w:r>
      <w:r w:rsidR="00D804BC">
        <w:rPr>
          <w:rFonts w:ascii="Times New Roman" w:eastAsia="Times New Roman" w:hAnsi="Times New Roman"/>
          <w:lang w:val="en-US" w:eastAsia="pt-PT"/>
        </w:rPr>
        <w:t xml:space="preserve">developemnt </w:t>
      </w:r>
      <w:r w:rsidR="001E39F7">
        <w:rPr>
          <w:rFonts w:ascii="Times New Roman" w:eastAsia="Times New Roman" w:hAnsi="Times New Roman"/>
          <w:lang w:val="en-US" w:eastAsia="pt-PT"/>
        </w:rPr>
        <w:t>in</w:t>
      </w:r>
      <w:r w:rsidR="00C85A6C" w:rsidRPr="00DF48F5">
        <w:rPr>
          <w:rFonts w:ascii="Times New Roman" w:eastAsia="Times New Roman" w:hAnsi="Times New Roman"/>
          <w:lang w:val="en-US" w:eastAsia="pt-PT"/>
        </w:rPr>
        <w:t xml:space="preserve"> </w:t>
      </w:r>
      <w:r w:rsidR="001F3279">
        <w:rPr>
          <w:rFonts w:ascii="Times New Roman" w:eastAsia="Times New Roman" w:hAnsi="Times New Roman"/>
          <w:lang w:val="en-US" w:eastAsia="pt-PT"/>
        </w:rPr>
        <w:t xml:space="preserve">Hydraulic structures, </w:t>
      </w:r>
      <w:r w:rsidR="001F3279">
        <w:rPr>
          <w:rFonts w:ascii="Times New Roman" w:hAnsi="Times New Roman"/>
          <w:iCs/>
          <w:lang w:val="en-US"/>
        </w:rPr>
        <w:t xml:space="preserve">irrigation and drainage or </w:t>
      </w:r>
      <w:r w:rsidR="001F3279" w:rsidRPr="00680186">
        <w:rPr>
          <w:rFonts w:ascii="Times New Roman" w:hAnsi="Times New Roman"/>
          <w:iCs/>
          <w:lang w:val="en-US"/>
        </w:rPr>
        <w:t>Constru</w:t>
      </w:r>
      <w:r w:rsidR="001F3279">
        <w:rPr>
          <w:rFonts w:ascii="Times New Roman" w:hAnsi="Times New Roman"/>
          <w:iCs/>
          <w:lang w:val="en-US"/>
        </w:rPr>
        <w:t>ctions and environmental conditioning</w:t>
      </w:r>
      <w:r w:rsidR="001E39F7">
        <w:rPr>
          <w:rFonts w:ascii="Times New Roman" w:eastAsia="Times New Roman" w:hAnsi="Times New Roman"/>
          <w:lang w:val="en-US" w:eastAsia="pt-PT"/>
        </w:rPr>
        <w:t>.</w:t>
      </w:r>
      <w:r w:rsidR="00C85A6C" w:rsidRPr="00DF48F5">
        <w:rPr>
          <w:rFonts w:ascii="Times New Roman" w:eastAsia="Times New Roman" w:hAnsi="Times New Roman"/>
          <w:lang w:val="en-US" w:eastAsia="pt-PT"/>
        </w:rPr>
        <w:t xml:space="preserve"> </w:t>
      </w:r>
    </w:p>
    <w:p w:rsidR="00C85A6C" w:rsidRPr="00DF48F5" w:rsidRDefault="00C85A6C" w:rsidP="00C85A6C">
      <w:pPr>
        <w:spacing w:after="0" w:line="276" w:lineRule="auto"/>
        <w:jc w:val="both"/>
        <w:rPr>
          <w:rFonts w:ascii="Times New Roman" w:eastAsia="Times New Roman" w:hAnsi="Times New Roman"/>
          <w:lang w:val="en-US" w:eastAsia="pt-PT"/>
        </w:rPr>
      </w:pPr>
    </w:p>
    <w:p w:rsidR="00156525" w:rsidRPr="00DF48F5" w:rsidRDefault="00C81C53"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V.</w:t>
      </w:r>
      <w:r w:rsidR="00156525" w:rsidRPr="00DF48F5">
        <w:rPr>
          <w:rFonts w:ascii="Times New Roman" w:eastAsia="Times New Roman" w:hAnsi="Times New Roman"/>
          <w:lang w:val="en-US" w:eastAsia="pt-PT"/>
        </w:rPr>
        <w:t>4 - The following weight</w:t>
      </w:r>
      <w:r w:rsidRPr="00DF48F5">
        <w:rPr>
          <w:rFonts w:ascii="Times New Roman" w:eastAsia="Times New Roman" w:hAnsi="Times New Roman"/>
          <w:lang w:val="en-US" w:eastAsia="pt-PT"/>
        </w:rPr>
        <w:t>ing</w:t>
      </w:r>
      <w:r w:rsidR="00156525" w:rsidRPr="00DF48F5">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will be given</w:t>
      </w:r>
      <w:r w:rsidR="00156525" w:rsidRPr="00DF48F5">
        <w:rPr>
          <w:rFonts w:ascii="Times New Roman" w:eastAsia="Times New Roman" w:hAnsi="Times New Roman"/>
          <w:lang w:val="en-US" w:eastAsia="pt-PT"/>
        </w:rPr>
        <w:t xml:space="preserve"> to the aspects listed in </w:t>
      </w:r>
      <w:r w:rsidRPr="00DF48F5">
        <w:rPr>
          <w:rFonts w:ascii="Times New Roman" w:eastAsia="Times New Roman" w:hAnsi="Times New Roman"/>
          <w:lang w:val="en-US" w:eastAsia="pt-PT"/>
        </w:rPr>
        <w:t>V.2</w:t>
      </w:r>
      <w:r w:rsidR="00156525" w:rsidRPr="00DF48F5">
        <w:rPr>
          <w:rFonts w:ascii="Times New Roman" w:eastAsia="Times New Roman" w:hAnsi="Times New Roman"/>
          <w:lang w:val="en-US" w:eastAsia="pt-PT"/>
        </w:rPr>
        <w:t xml:space="preserve"> and to the </w:t>
      </w:r>
      <w:r w:rsidRPr="00DF48F5">
        <w:rPr>
          <w:rFonts w:ascii="Times New Roman" w:eastAsia="Times New Roman" w:hAnsi="Times New Roman"/>
          <w:lang w:val="en-US" w:eastAsia="pt-PT"/>
        </w:rPr>
        <w:t xml:space="preserve">scientific and </w:t>
      </w:r>
      <w:r w:rsidR="00156525" w:rsidRPr="00DF48F5">
        <w:rPr>
          <w:rFonts w:ascii="Times New Roman" w:eastAsia="Times New Roman" w:hAnsi="Times New Roman"/>
          <w:lang w:val="en-US" w:eastAsia="pt-PT"/>
        </w:rPr>
        <w:t>teaching plan</w:t>
      </w:r>
      <w:r w:rsidRPr="00DF48F5">
        <w:rPr>
          <w:rFonts w:ascii="Times New Roman" w:eastAsia="Times New Roman" w:hAnsi="Times New Roman"/>
          <w:lang w:val="en-US" w:eastAsia="pt-PT"/>
        </w:rPr>
        <w:t>s</w:t>
      </w:r>
      <w:r w:rsidR="00156525" w:rsidRPr="00DF48F5">
        <w:rPr>
          <w:rFonts w:ascii="Times New Roman" w:eastAsia="Times New Roman" w:hAnsi="Times New Roman"/>
          <w:lang w:val="en-US" w:eastAsia="pt-PT"/>
        </w:rPr>
        <w:t xml:space="preserve">: </w:t>
      </w:r>
    </w:p>
    <w:p w:rsidR="00156525" w:rsidRPr="00DF48F5" w:rsidRDefault="00C81C53"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 Research: 45</w:t>
      </w:r>
      <w:r w:rsidR="00156525" w:rsidRPr="00DF48F5">
        <w:rPr>
          <w:rFonts w:ascii="Times New Roman" w:eastAsia="Times New Roman" w:hAnsi="Times New Roman"/>
          <w:lang w:val="en-US" w:eastAsia="pt-PT"/>
        </w:rPr>
        <w:t xml:space="preserve">% </w:t>
      </w:r>
    </w:p>
    <w:p w:rsidR="00156525" w:rsidRPr="00DF48F5" w:rsidRDefault="00156525"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b) Teaching: 20% </w:t>
      </w:r>
    </w:p>
    <w:p w:rsidR="00156525" w:rsidRPr="00DF48F5" w:rsidRDefault="00156525" w:rsidP="0015652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c) Transfer of knowledge: 10% </w:t>
      </w:r>
    </w:p>
    <w:p w:rsidR="00C81C53" w:rsidRPr="00DF48F5" w:rsidRDefault="00E96B94" w:rsidP="00156525">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d</w:t>
      </w:r>
      <w:r w:rsidR="00C81C53" w:rsidRPr="00DF48F5">
        <w:rPr>
          <w:rFonts w:ascii="Times New Roman" w:eastAsia="Times New Roman" w:hAnsi="Times New Roman"/>
          <w:lang w:val="en-US" w:eastAsia="pt-PT"/>
        </w:rPr>
        <w:t>) Scientific plan: 10%</w:t>
      </w:r>
    </w:p>
    <w:p w:rsidR="00156525" w:rsidRPr="00DF48F5" w:rsidRDefault="00E96B94" w:rsidP="00156525">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e</w:t>
      </w:r>
      <w:r w:rsidR="00156525" w:rsidRPr="00DF48F5">
        <w:rPr>
          <w:rFonts w:ascii="Times New Roman" w:eastAsia="Times New Roman" w:hAnsi="Times New Roman"/>
          <w:lang w:val="en-US" w:eastAsia="pt-PT"/>
        </w:rPr>
        <w:t xml:space="preserve">) </w:t>
      </w:r>
      <w:r w:rsidR="00C81C53" w:rsidRPr="00DF48F5">
        <w:rPr>
          <w:rFonts w:ascii="Times New Roman" w:eastAsia="Times New Roman" w:hAnsi="Times New Roman"/>
          <w:lang w:val="en-US" w:eastAsia="pt-PT"/>
        </w:rPr>
        <w:t>T</w:t>
      </w:r>
      <w:r w:rsidR="00156525" w:rsidRPr="00DF48F5">
        <w:rPr>
          <w:rFonts w:ascii="Times New Roman" w:eastAsia="Times New Roman" w:hAnsi="Times New Roman"/>
          <w:lang w:val="en-US" w:eastAsia="pt-PT"/>
        </w:rPr>
        <w:t>eaching plan</w:t>
      </w:r>
      <w:r w:rsidR="00C81C53" w:rsidRPr="00DF48F5">
        <w:rPr>
          <w:rFonts w:ascii="Times New Roman" w:eastAsia="Times New Roman" w:hAnsi="Times New Roman"/>
          <w:lang w:val="en-US" w:eastAsia="pt-PT"/>
        </w:rPr>
        <w:t>: 15</w:t>
      </w:r>
      <w:r w:rsidR="00156525" w:rsidRPr="00DF48F5">
        <w:rPr>
          <w:rFonts w:ascii="Times New Roman" w:eastAsia="Times New Roman" w:hAnsi="Times New Roman"/>
          <w:lang w:val="en-US" w:eastAsia="pt-PT"/>
        </w:rPr>
        <w:t xml:space="preserve">% </w:t>
      </w:r>
    </w:p>
    <w:p w:rsidR="00C81C53" w:rsidRPr="00DF48F5" w:rsidRDefault="00C81C53" w:rsidP="00156525">
      <w:pPr>
        <w:spacing w:after="0" w:line="276" w:lineRule="auto"/>
        <w:jc w:val="both"/>
        <w:rPr>
          <w:rFonts w:ascii="Times New Roman" w:eastAsia="Times New Roman" w:hAnsi="Times New Roman"/>
          <w:lang w:val="en-US" w:eastAsia="pt-PT"/>
        </w:rPr>
      </w:pP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V.5 - Each member of the panel will assess the merits of the candidates for each of the aspects listed in V.2 and V.3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and perform the final evaluation and ranking of the candidates as described below: </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 Definition of the initial ranking of candidates in each component, taking into account the specific factors of the evaluation and reference scales, duly justified;</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b) Definition of the ranking of candidates through the combination of intermediate classifications and the weight given to each aspect;</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c) Preparation of an ordered list of candidates, in which no "ex </w:t>
      </w:r>
      <w:proofErr w:type="spellStart"/>
      <w:r w:rsidRPr="00DF48F5">
        <w:rPr>
          <w:rFonts w:ascii="Times New Roman" w:eastAsia="Times New Roman" w:hAnsi="Times New Roman"/>
          <w:lang w:val="en-US" w:eastAsia="pt-PT"/>
        </w:rPr>
        <w:t>aequo</w:t>
      </w:r>
      <w:proofErr w:type="spellEnd"/>
      <w:r w:rsidRPr="00DF48F5">
        <w:rPr>
          <w:rFonts w:ascii="Times New Roman" w:eastAsia="Times New Roman" w:hAnsi="Times New Roman"/>
          <w:lang w:val="en-US" w:eastAsia="pt-PT"/>
        </w:rPr>
        <w:t>" ratings are admitted, on which to base the individual and justified vote that will lead to the ranking of the candidates in accordance with Article 20 of the Regulation;</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d) When there is a tie in the ranking referred to in the previous paragraph, the contribution to the deve</w:t>
      </w:r>
      <w:r w:rsidR="001E39F7">
        <w:rPr>
          <w:rFonts w:ascii="Times New Roman" w:eastAsia="Times New Roman" w:hAnsi="Times New Roman"/>
          <w:lang w:val="en-US" w:eastAsia="pt-PT"/>
        </w:rPr>
        <w:t>lopment of the scientific area</w:t>
      </w:r>
      <w:r w:rsidR="001F3279">
        <w:rPr>
          <w:rFonts w:ascii="Times New Roman" w:eastAsia="Times New Roman" w:hAnsi="Times New Roman"/>
          <w:lang w:val="en-US" w:eastAsia="pt-PT"/>
        </w:rPr>
        <w:t>s</w:t>
      </w:r>
      <w:r w:rsidR="001E39F7">
        <w:rPr>
          <w:rFonts w:ascii="Times New Roman" w:eastAsia="Times New Roman" w:hAnsi="Times New Roman"/>
          <w:lang w:val="en-US" w:eastAsia="pt-PT"/>
        </w:rPr>
        <w:t xml:space="preserve"> of </w:t>
      </w:r>
      <w:r w:rsidR="001F3279">
        <w:rPr>
          <w:rFonts w:ascii="Times New Roman" w:eastAsia="Times New Roman" w:hAnsi="Times New Roman"/>
          <w:lang w:val="en-US" w:eastAsia="pt-PT"/>
        </w:rPr>
        <w:t xml:space="preserve">Hydraulic structures, </w:t>
      </w:r>
      <w:r w:rsidR="001F3279">
        <w:rPr>
          <w:rFonts w:ascii="Times New Roman" w:hAnsi="Times New Roman"/>
          <w:iCs/>
          <w:lang w:val="en-US"/>
        </w:rPr>
        <w:t xml:space="preserve">irrigation and drainage or </w:t>
      </w:r>
      <w:r w:rsidR="001F3279" w:rsidRPr="00680186">
        <w:rPr>
          <w:rFonts w:ascii="Times New Roman" w:hAnsi="Times New Roman"/>
          <w:iCs/>
          <w:lang w:val="en-US"/>
        </w:rPr>
        <w:t>Constru</w:t>
      </w:r>
      <w:r w:rsidR="001F3279">
        <w:rPr>
          <w:rFonts w:ascii="Times New Roman" w:hAnsi="Times New Roman"/>
          <w:iCs/>
          <w:lang w:val="en-US"/>
        </w:rPr>
        <w:t>ctions and environmental conditioning</w:t>
      </w:r>
      <w:r w:rsidR="001F3279">
        <w:rPr>
          <w:rFonts w:ascii="Times New Roman" w:eastAsia="Times New Roman" w:hAnsi="Times New Roman"/>
          <w:lang w:val="en-US" w:eastAsia="pt-PT"/>
        </w:rPr>
        <w:t xml:space="preserve"> </w:t>
      </w:r>
      <w:r w:rsidRPr="00DF48F5">
        <w:rPr>
          <w:rFonts w:ascii="Times New Roman" w:eastAsia="Times New Roman" w:hAnsi="Times New Roman"/>
          <w:lang w:val="en-US" w:eastAsia="pt-PT"/>
        </w:rPr>
        <w:t xml:space="preserve">can be used as the preferred factor. </w:t>
      </w:r>
    </w:p>
    <w:p w:rsidR="004B1AFB" w:rsidRPr="00DF48F5" w:rsidRDefault="004B1AFB" w:rsidP="00C81C53">
      <w:pPr>
        <w:spacing w:after="0" w:line="276" w:lineRule="auto"/>
        <w:jc w:val="both"/>
        <w:rPr>
          <w:rFonts w:ascii="Times New Roman" w:eastAsia="Times New Roman" w:hAnsi="Times New Roman"/>
          <w:lang w:val="en-US" w:eastAsia="pt-PT"/>
        </w:rPr>
      </w:pPr>
    </w:p>
    <w:p w:rsidR="00C81C53" w:rsidRPr="00E96B94" w:rsidRDefault="00C81C53" w:rsidP="00C81C53">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VI – Public hearings</w:t>
      </w:r>
    </w:p>
    <w:p w:rsidR="00C81C53" w:rsidRPr="00DF48F5" w:rsidRDefault="00C81C53" w:rsidP="00C81C53">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The </w:t>
      </w:r>
      <w:r w:rsidR="00615F62">
        <w:rPr>
          <w:rFonts w:ascii="Times New Roman" w:eastAsia="Times New Roman" w:hAnsi="Times New Roman"/>
          <w:lang w:val="en-US" w:eastAsia="pt-PT"/>
        </w:rPr>
        <w:t>selection panel</w:t>
      </w:r>
      <w:r w:rsidRPr="00DF48F5">
        <w:rPr>
          <w:rFonts w:ascii="Times New Roman" w:eastAsia="Times New Roman" w:hAnsi="Times New Roman"/>
          <w:lang w:val="en-US" w:eastAsia="pt-PT"/>
        </w:rPr>
        <w:t xml:space="preserve"> may hold public hearings, on equal terms, for the candidates selected on absolute merit. In this case, the auditions will take place between 15 and 25 days after the end of the admission process </w:t>
      </w:r>
      <w:r w:rsidR="004B1AFB" w:rsidRPr="00DF48F5">
        <w:rPr>
          <w:rFonts w:ascii="Times New Roman" w:eastAsia="Times New Roman" w:hAnsi="Times New Roman"/>
          <w:lang w:val="en-US" w:eastAsia="pt-PT"/>
        </w:rPr>
        <w:t xml:space="preserve">based </w:t>
      </w:r>
      <w:r w:rsidRPr="00DF48F5">
        <w:rPr>
          <w:rFonts w:ascii="Times New Roman" w:eastAsia="Times New Roman" w:hAnsi="Times New Roman"/>
          <w:lang w:val="en-US" w:eastAsia="pt-PT"/>
        </w:rPr>
        <w:t>on absolute merit.</w:t>
      </w:r>
    </w:p>
    <w:p w:rsidR="00C81C53" w:rsidRPr="00DF48F5" w:rsidRDefault="00C81C53" w:rsidP="00156525">
      <w:pPr>
        <w:spacing w:after="0" w:line="276" w:lineRule="auto"/>
        <w:jc w:val="both"/>
        <w:rPr>
          <w:rFonts w:ascii="Times New Roman" w:eastAsia="Times New Roman" w:hAnsi="Times New Roman"/>
          <w:lang w:val="en-US" w:eastAsia="pt-PT"/>
        </w:rPr>
      </w:pPr>
    </w:p>
    <w:p w:rsidR="00C85A6C" w:rsidRPr="00E96B94" w:rsidRDefault="004B1AFB" w:rsidP="00C85A6C">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VII – Submission of applications:</w:t>
      </w:r>
    </w:p>
    <w:p w:rsidR="004B1AFB" w:rsidRPr="00DF48F5" w:rsidRDefault="004B1AFB" w:rsidP="00C85A6C">
      <w:pPr>
        <w:spacing w:after="0" w:line="276" w:lineRule="auto"/>
        <w:jc w:val="both"/>
        <w:rPr>
          <w:rFonts w:ascii="Times New Roman" w:eastAsia="Times New Roman" w:hAnsi="Times New Roman"/>
          <w:lang w:val="en-US" w:eastAsia="pt-PT"/>
        </w:rPr>
      </w:pPr>
    </w:p>
    <w:p w:rsidR="004B1AFB" w:rsidRPr="00DF48F5" w:rsidRDefault="004B1AFB"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Applications should be submitted either:</w:t>
      </w:r>
    </w:p>
    <w:p w:rsidR="004B1AFB" w:rsidRPr="00DF48F5" w:rsidRDefault="004B1AFB" w:rsidP="00C85A6C">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 </w:t>
      </w:r>
    </w:p>
    <w:p w:rsidR="004B1AFB" w:rsidRPr="00DF48F5" w:rsidRDefault="004B1AFB" w:rsidP="004B1AFB">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VII.1 – In person, to the </w:t>
      </w:r>
      <w:proofErr w:type="spellStart"/>
      <w:r w:rsidRPr="00DF48F5">
        <w:rPr>
          <w:rFonts w:ascii="Times New Roman" w:eastAsia="Times New Roman" w:hAnsi="Times New Roman"/>
          <w:lang w:val="en-US" w:eastAsia="pt-PT"/>
        </w:rPr>
        <w:t>Núcleo</w:t>
      </w:r>
      <w:proofErr w:type="spellEnd"/>
      <w:r w:rsidRPr="00DF48F5">
        <w:rPr>
          <w:rFonts w:ascii="Times New Roman" w:eastAsia="Times New Roman" w:hAnsi="Times New Roman"/>
          <w:lang w:val="en-US" w:eastAsia="pt-PT"/>
        </w:rPr>
        <w:t xml:space="preserve"> de </w:t>
      </w:r>
      <w:proofErr w:type="spellStart"/>
      <w:r w:rsidRPr="00DF48F5">
        <w:rPr>
          <w:rFonts w:ascii="Times New Roman" w:eastAsia="Times New Roman" w:hAnsi="Times New Roman"/>
          <w:lang w:val="en-US" w:eastAsia="pt-PT"/>
        </w:rPr>
        <w:t>Recursos</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Humanos</w:t>
      </w:r>
      <w:proofErr w:type="spellEnd"/>
      <w:r w:rsidRPr="00DF48F5">
        <w:rPr>
          <w:rFonts w:ascii="Times New Roman" w:eastAsia="Times New Roman" w:hAnsi="Times New Roman"/>
          <w:lang w:val="en-US" w:eastAsia="pt-PT"/>
        </w:rPr>
        <w:t xml:space="preserve"> of the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Tapada</w:t>
      </w:r>
      <w:proofErr w:type="spellEnd"/>
      <w:r w:rsidRPr="00DF48F5">
        <w:rPr>
          <w:rFonts w:ascii="Times New Roman" w:eastAsia="Times New Roman" w:hAnsi="Times New Roman"/>
          <w:lang w:val="en-US" w:eastAsia="pt-PT"/>
        </w:rPr>
        <w:t xml:space="preserve"> da </w:t>
      </w:r>
      <w:proofErr w:type="spellStart"/>
      <w:r w:rsidRPr="00DF48F5">
        <w:rPr>
          <w:rFonts w:ascii="Times New Roman" w:eastAsia="Times New Roman" w:hAnsi="Times New Roman"/>
          <w:lang w:val="en-US" w:eastAsia="pt-PT"/>
        </w:rPr>
        <w:t>Ajuda</w:t>
      </w:r>
      <w:proofErr w:type="spellEnd"/>
      <w:r w:rsidRPr="00DF48F5">
        <w:rPr>
          <w:rFonts w:ascii="Times New Roman" w:eastAsia="Times New Roman" w:hAnsi="Times New Roman"/>
          <w:lang w:val="en-US" w:eastAsia="pt-PT"/>
        </w:rPr>
        <w:t xml:space="preserve">, 1349 -017 </w:t>
      </w:r>
      <w:proofErr w:type="spellStart"/>
      <w:r w:rsidRPr="00DF48F5">
        <w:rPr>
          <w:rFonts w:ascii="Times New Roman" w:eastAsia="Times New Roman" w:hAnsi="Times New Roman"/>
          <w:lang w:val="en-US" w:eastAsia="pt-PT"/>
        </w:rPr>
        <w:t>Lisboa</w:t>
      </w:r>
      <w:proofErr w:type="spellEnd"/>
      <w:r w:rsidRPr="00DF48F5">
        <w:rPr>
          <w:rFonts w:ascii="Times New Roman" w:eastAsia="Times New Roman" w:hAnsi="Times New Roman"/>
          <w:lang w:val="en-US" w:eastAsia="pt-PT"/>
        </w:rPr>
        <w:t>, Portuga</w:t>
      </w:r>
      <w:r w:rsidR="00615F62">
        <w:rPr>
          <w:rFonts w:ascii="Times New Roman" w:eastAsia="Times New Roman" w:hAnsi="Times New Roman"/>
          <w:lang w:val="en-US" w:eastAsia="pt-PT"/>
        </w:rPr>
        <w:t xml:space="preserve">l between the hours of 10 to 12 </w:t>
      </w:r>
      <w:r w:rsidRPr="00DF48F5">
        <w:rPr>
          <w:rFonts w:ascii="Times New Roman" w:eastAsia="Times New Roman" w:hAnsi="Times New Roman"/>
          <w:lang w:val="en-US" w:eastAsia="pt-PT"/>
        </w:rPr>
        <w:t>or 14 to 16, until the deadline.</w:t>
      </w:r>
    </w:p>
    <w:p w:rsidR="004B1AFB" w:rsidRPr="00DF48F5" w:rsidRDefault="004B1AFB" w:rsidP="004B1AFB">
      <w:pPr>
        <w:spacing w:after="0" w:line="276" w:lineRule="auto"/>
        <w:jc w:val="both"/>
        <w:rPr>
          <w:rFonts w:ascii="Times New Roman" w:eastAsia="Times New Roman" w:hAnsi="Times New Roman"/>
          <w:lang w:val="en-US" w:eastAsia="pt-PT"/>
        </w:rPr>
      </w:pPr>
    </w:p>
    <w:p w:rsidR="004B1AFB" w:rsidRPr="00DF48F5" w:rsidRDefault="004B1AFB" w:rsidP="004B1AFB">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VII.2 – </w:t>
      </w:r>
      <w:r w:rsidR="005E1BA2" w:rsidRPr="00DF48F5">
        <w:rPr>
          <w:rFonts w:ascii="Times New Roman" w:eastAsia="Times New Roman" w:hAnsi="Times New Roman"/>
          <w:lang w:val="en-US" w:eastAsia="pt-PT"/>
        </w:rPr>
        <w:t>Or b</w:t>
      </w:r>
      <w:r w:rsidRPr="00DF48F5">
        <w:rPr>
          <w:rFonts w:ascii="Times New Roman" w:eastAsia="Times New Roman" w:hAnsi="Times New Roman"/>
          <w:lang w:val="en-US" w:eastAsia="pt-PT"/>
        </w:rPr>
        <w:t xml:space="preserve">y registered </w:t>
      </w:r>
      <w:r w:rsidR="005E1BA2" w:rsidRPr="00DF48F5">
        <w:rPr>
          <w:rFonts w:ascii="Times New Roman" w:eastAsia="Times New Roman" w:hAnsi="Times New Roman"/>
          <w:lang w:val="en-US" w:eastAsia="pt-PT"/>
        </w:rPr>
        <w:t xml:space="preserve">signed for </w:t>
      </w:r>
      <w:r w:rsidRPr="00DF48F5">
        <w:rPr>
          <w:rFonts w:ascii="Times New Roman" w:eastAsia="Times New Roman" w:hAnsi="Times New Roman"/>
          <w:lang w:val="en-US" w:eastAsia="pt-PT"/>
        </w:rPr>
        <w:t xml:space="preserve">mail to the </w:t>
      </w:r>
      <w:proofErr w:type="spellStart"/>
      <w:r w:rsidRPr="00DF48F5">
        <w:rPr>
          <w:rFonts w:ascii="Times New Roman" w:eastAsia="Times New Roman" w:hAnsi="Times New Roman"/>
          <w:lang w:val="en-US" w:eastAsia="pt-PT"/>
        </w:rPr>
        <w:t>Núcleo</w:t>
      </w:r>
      <w:proofErr w:type="spellEnd"/>
      <w:r w:rsidRPr="00DF48F5">
        <w:rPr>
          <w:rFonts w:ascii="Times New Roman" w:eastAsia="Times New Roman" w:hAnsi="Times New Roman"/>
          <w:lang w:val="en-US" w:eastAsia="pt-PT"/>
        </w:rPr>
        <w:t xml:space="preserve"> de </w:t>
      </w:r>
      <w:proofErr w:type="spellStart"/>
      <w:r w:rsidRPr="00DF48F5">
        <w:rPr>
          <w:rFonts w:ascii="Times New Roman" w:eastAsia="Times New Roman" w:hAnsi="Times New Roman"/>
          <w:lang w:val="en-US" w:eastAsia="pt-PT"/>
        </w:rPr>
        <w:t>Recursos</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Humanos</w:t>
      </w:r>
      <w:proofErr w:type="spellEnd"/>
      <w:r w:rsidRPr="00DF48F5">
        <w:rPr>
          <w:rFonts w:ascii="Times New Roman" w:eastAsia="Times New Roman" w:hAnsi="Times New Roman"/>
          <w:lang w:val="en-US" w:eastAsia="pt-PT"/>
        </w:rPr>
        <w:t xml:space="preserve"> do </w:t>
      </w:r>
      <w:proofErr w:type="spellStart"/>
      <w:r w:rsidRPr="00DF48F5">
        <w:rPr>
          <w:rFonts w:ascii="Times New Roman" w:eastAsia="Times New Roman" w:hAnsi="Times New Roman"/>
          <w:lang w:val="en-US" w:eastAsia="pt-PT"/>
        </w:rPr>
        <w:t>Instituto</w:t>
      </w:r>
      <w:proofErr w:type="spellEnd"/>
      <w:r w:rsidRPr="00DF48F5">
        <w:rPr>
          <w:rFonts w:ascii="Times New Roman" w:eastAsia="Times New Roman" w:hAnsi="Times New Roman"/>
          <w:lang w:val="en-US" w:eastAsia="pt-PT"/>
        </w:rPr>
        <w:t xml:space="preserve"> Superior de </w:t>
      </w:r>
      <w:proofErr w:type="spellStart"/>
      <w:r w:rsidRPr="00DF48F5">
        <w:rPr>
          <w:rFonts w:ascii="Times New Roman" w:eastAsia="Times New Roman" w:hAnsi="Times New Roman"/>
          <w:lang w:val="en-US" w:eastAsia="pt-PT"/>
        </w:rPr>
        <w:t>Agronomia</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Tapada</w:t>
      </w:r>
      <w:proofErr w:type="spellEnd"/>
      <w:r w:rsidRPr="00DF48F5">
        <w:rPr>
          <w:rFonts w:ascii="Times New Roman" w:eastAsia="Times New Roman" w:hAnsi="Times New Roman"/>
          <w:lang w:val="en-US" w:eastAsia="pt-PT"/>
        </w:rPr>
        <w:t xml:space="preserve"> da </w:t>
      </w:r>
      <w:proofErr w:type="spellStart"/>
      <w:r w:rsidRPr="00DF48F5">
        <w:rPr>
          <w:rFonts w:ascii="Times New Roman" w:eastAsia="Times New Roman" w:hAnsi="Times New Roman"/>
          <w:lang w:val="en-US" w:eastAsia="pt-PT"/>
        </w:rPr>
        <w:t>Ajuda</w:t>
      </w:r>
      <w:proofErr w:type="spellEnd"/>
      <w:r w:rsidRPr="00DF48F5">
        <w:rPr>
          <w:rFonts w:ascii="Times New Roman" w:eastAsia="Times New Roman" w:hAnsi="Times New Roman"/>
          <w:lang w:val="en-US" w:eastAsia="pt-PT"/>
        </w:rPr>
        <w:t xml:space="preserve">, 1349 -017 </w:t>
      </w:r>
      <w:proofErr w:type="spellStart"/>
      <w:r w:rsidRPr="00DF48F5">
        <w:rPr>
          <w:rFonts w:ascii="Times New Roman" w:eastAsia="Times New Roman" w:hAnsi="Times New Roman"/>
          <w:lang w:val="en-US" w:eastAsia="pt-PT"/>
        </w:rPr>
        <w:t>Lisboa</w:t>
      </w:r>
      <w:proofErr w:type="spellEnd"/>
      <w:r w:rsidRPr="00DF48F5">
        <w:rPr>
          <w:rFonts w:ascii="Times New Roman" w:eastAsia="Times New Roman" w:hAnsi="Times New Roman"/>
          <w:lang w:val="en-US" w:eastAsia="pt-PT"/>
        </w:rPr>
        <w:t>, Portugal</w:t>
      </w:r>
      <w:r w:rsidR="005E1BA2" w:rsidRPr="00DF48F5">
        <w:rPr>
          <w:rFonts w:ascii="Times New Roman" w:eastAsia="Times New Roman" w:hAnsi="Times New Roman"/>
          <w:lang w:val="en-US" w:eastAsia="pt-PT"/>
        </w:rPr>
        <w:t>,</w:t>
      </w:r>
      <w:r w:rsidRPr="00DF48F5">
        <w:rPr>
          <w:rFonts w:ascii="Times New Roman" w:eastAsia="Times New Roman" w:hAnsi="Times New Roman"/>
          <w:lang w:val="en-US" w:eastAsia="pt-PT"/>
        </w:rPr>
        <w:t xml:space="preserve"> until the deadline, referenc</w:t>
      </w:r>
      <w:r w:rsidR="005E1BA2" w:rsidRPr="00DF48F5">
        <w:rPr>
          <w:rFonts w:ascii="Times New Roman" w:eastAsia="Times New Roman" w:hAnsi="Times New Roman"/>
          <w:lang w:val="en-US" w:eastAsia="pt-PT"/>
        </w:rPr>
        <w:t>ing</w:t>
      </w:r>
      <w:r w:rsidRPr="00DF48F5">
        <w:rPr>
          <w:rFonts w:ascii="Times New Roman" w:eastAsia="Times New Roman" w:hAnsi="Times New Roman"/>
          <w:lang w:val="en-US" w:eastAsia="pt-PT"/>
        </w:rPr>
        <w:t xml:space="preserve"> the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w:t>
      </w:r>
      <w:r w:rsidR="005E1BA2" w:rsidRPr="00DF48F5">
        <w:rPr>
          <w:rFonts w:ascii="Times New Roman" w:eastAsia="Times New Roman" w:hAnsi="Times New Roman"/>
          <w:lang w:val="en-US" w:eastAsia="pt-PT"/>
        </w:rPr>
        <w:t xml:space="preserve">number </w:t>
      </w:r>
      <w:r w:rsidRPr="00DF48F5">
        <w:rPr>
          <w:rFonts w:ascii="Times New Roman" w:eastAsia="Times New Roman" w:hAnsi="Times New Roman"/>
          <w:lang w:val="en-US" w:eastAsia="pt-PT"/>
        </w:rPr>
        <w:t>or the BEP reference.</w:t>
      </w:r>
    </w:p>
    <w:p w:rsidR="005E1BA2" w:rsidRPr="00DF48F5" w:rsidRDefault="005E1BA2" w:rsidP="004B1AFB">
      <w:pPr>
        <w:spacing w:after="0" w:line="276" w:lineRule="auto"/>
        <w:jc w:val="both"/>
        <w:rPr>
          <w:rFonts w:ascii="Times New Roman" w:eastAsia="Times New Roman" w:hAnsi="Times New Roman"/>
          <w:lang w:val="en-US" w:eastAsia="pt-PT"/>
        </w:rPr>
      </w:pPr>
    </w:p>
    <w:p w:rsidR="005E1BA2" w:rsidRPr="00E96B94" w:rsidRDefault="005E1BA2" w:rsidP="004B1AFB">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VIII – Documents to be submitted:</w:t>
      </w:r>
    </w:p>
    <w:p w:rsidR="004B1AFB" w:rsidRPr="00DF48F5" w:rsidRDefault="004B1AFB" w:rsidP="004B1AFB">
      <w:pPr>
        <w:spacing w:after="0" w:line="276" w:lineRule="auto"/>
        <w:jc w:val="both"/>
        <w:rPr>
          <w:rFonts w:ascii="Times New Roman" w:eastAsia="Times New Roman" w:hAnsi="Times New Roman"/>
          <w:lang w:val="en-US" w:eastAsia="pt-PT"/>
        </w:rPr>
      </w:pPr>
    </w:p>
    <w:p w:rsidR="005E1BA2" w:rsidRPr="00DF48F5" w:rsidRDefault="004B1AFB" w:rsidP="004B1AFB">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 </w:t>
      </w:r>
      <w:r w:rsidR="005E1BA2" w:rsidRPr="00DF48F5">
        <w:rPr>
          <w:rFonts w:ascii="Times New Roman" w:eastAsia="Times New Roman" w:hAnsi="Times New Roman"/>
          <w:lang w:val="en-US" w:eastAsia="pt-PT"/>
        </w:rPr>
        <w:t xml:space="preserve">VIII.1 - </w:t>
      </w:r>
      <w:r w:rsidR="00B978B3" w:rsidRPr="00DF48F5">
        <w:rPr>
          <w:rFonts w:ascii="Times New Roman" w:eastAsia="Times New Roman" w:hAnsi="Times New Roman"/>
          <w:lang w:val="en-US" w:eastAsia="pt-PT"/>
        </w:rPr>
        <w:t xml:space="preserve">Applications </w:t>
      </w:r>
      <w:r w:rsidR="00D32269" w:rsidRPr="00DF48F5">
        <w:rPr>
          <w:rFonts w:ascii="Times New Roman" w:eastAsia="Times New Roman" w:hAnsi="Times New Roman"/>
          <w:lang w:val="en-US" w:eastAsia="pt-PT"/>
        </w:rPr>
        <w:t>should be</w:t>
      </w:r>
      <w:r w:rsidR="00B978B3" w:rsidRPr="00DF48F5">
        <w:rPr>
          <w:rFonts w:ascii="Times New Roman" w:eastAsia="Times New Roman" w:hAnsi="Times New Roman"/>
          <w:lang w:val="en-US" w:eastAsia="pt-PT"/>
        </w:rPr>
        <w:t xml:space="preserve"> addressed</w:t>
      </w:r>
      <w:r w:rsidR="005E1BA2" w:rsidRPr="00DF48F5">
        <w:rPr>
          <w:rFonts w:ascii="Times New Roman" w:eastAsia="Times New Roman" w:hAnsi="Times New Roman"/>
          <w:lang w:val="en-US" w:eastAsia="pt-PT"/>
        </w:rPr>
        <w:t xml:space="preserve"> to the President of ISA with</w:t>
      </w:r>
      <w:r w:rsidR="00B978B3" w:rsidRPr="00DF48F5">
        <w:rPr>
          <w:rFonts w:ascii="Times New Roman" w:eastAsia="Times New Roman" w:hAnsi="Times New Roman"/>
          <w:lang w:val="en-US" w:eastAsia="pt-PT"/>
        </w:rPr>
        <w:t xml:space="preserve"> a cover letter </w:t>
      </w:r>
      <w:r w:rsidR="00D32269" w:rsidRPr="00DF48F5">
        <w:rPr>
          <w:rFonts w:ascii="Times New Roman" w:eastAsia="Times New Roman" w:hAnsi="Times New Roman"/>
          <w:lang w:val="en-US" w:eastAsia="pt-PT"/>
        </w:rPr>
        <w:t>and contain the</w:t>
      </w:r>
      <w:r w:rsidR="005E1BA2" w:rsidRPr="00DF48F5">
        <w:rPr>
          <w:rFonts w:ascii="Times New Roman" w:eastAsia="Times New Roman" w:hAnsi="Times New Roman"/>
          <w:lang w:val="en-US" w:eastAsia="pt-PT"/>
        </w:rPr>
        <w:t xml:space="preserve"> following </w:t>
      </w:r>
      <w:r w:rsidR="00D32269" w:rsidRPr="00DF48F5">
        <w:rPr>
          <w:rFonts w:ascii="Times New Roman" w:eastAsia="Times New Roman" w:hAnsi="Times New Roman"/>
          <w:lang w:val="en-US" w:eastAsia="pt-PT"/>
        </w:rPr>
        <w:t>elements</w:t>
      </w:r>
      <w:r w:rsidR="005E1BA2" w:rsidRPr="00DF48F5">
        <w:rPr>
          <w:rFonts w:ascii="Times New Roman" w:eastAsia="Times New Roman" w:hAnsi="Times New Roman"/>
          <w:lang w:val="en-US" w:eastAsia="pt-PT"/>
        </w:rPr>
        <w:t>:</w:t>
      </w:r>
    </w:p>
    <w:p w:rsidR="005E1BA2" w:rsidRPr="00DF48F5" w:rsidRDefault="005E1BA2" w:rsidP="004B1AFB">
      <w:pPr>
        <w:spacing w:after="0" w:line="276" w:lineRule="auto"/>
        <w:jc w:val="both"/>
        <w:rPr>
          <w:rFonts w:ascii="Times New Roman" w:eastAsia="Times New Roman" w:hAnsi="Times New Roman"/>
          <w:lang w:val="en-US" w:eastAsia="pt-PT"/>
        </w:rPr>
      </w:pP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a) Identification of the competition;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b) Identification of the applicant (name, date of birth, nationality, postal and email addresses);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c) Indication of the position held and teaching institution, if applicable;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d) Indication of the degrees held; </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e) Authorization for future communication regarding this competition to be sent by email;</w:t>
      </w:r>
    </w:p>
    <w:p w:rsidR="00427576" w:rsidRPr="00427576" w:rsidRDefault="00D32269" w:rsidP="00D32269">
      <w:pPr>
        <w:spacing w:after="0" w:line="276" w:lineRule="auto"/>
        <w:jc w:val="both"/>
        <w:rPr>
          <w:rFonts w:ascii="Times New Roman" w:eastAsia="Times New Roman" w:hAnsi="Times New Roman"/>
          <w:b/>
          <w:lang w:val="en-US" w:eastAsia="pt-PT"/>
        </w:rPr>
      </w:pPr>
      <w:r w:rsidRPr="00DF48F5">
        <w:rPr>
          <w:rFonts w:ascii="Times New Roman" w:eastAsia="Times New Roman" w:hAnsi="Times New Roman"/>
          <w:lang w:val="en-US" w:eastAsia="pt-PT"/>
        </w:rPr>
        <w:t xml:space="preserve">f) Filled application form, available on the Internet site of the </w:t>
      </w:r>
      <w:proofErr w:type="spellStart"/>
      <w:r w:rsidRPr="00DF48F5">
        <w:rPr>
          <w:rFonts w:ascii="Times New Roman" w:eastAsia="Times New Roman" w:hAnsi="Times New Roman"/>
          <w:lang w:val="en-US" w:eastAsia="pt-PT"/>
        </w:rPr>
        <w:t>Núcleo</w:t>
      </w:r>
      <w:proofErr w:type="spellEnd"/>
      <w:r w:rsidRPr="00DF48F5">
        <w:rPr>
          <w:rFonts w:ascii="Times New Roman" w:eastAsia="Times New Roman" w:hAnsi="Times New Roman"/>
          <w:lang w:val="en-US" w:eastAsia="pt-PT"/>
        </w:rPr>
        <w:t xml:space="preserve"> dos </w:t>
      </w:r>
      <w:proofErr w:type="spellStart"/>
      <w:r w:rsidRPr="00DF48F5">
        <w:rPr>
          <w:rFonts w:ascii="Times New Roman" w:eastAsia="Times New Roman" w:hAnsi="Times New Roman"/>
          <w:lang w:val="en-US" w:eastAsia="pt-PT"/>
        </w:rPr>
        <w:t>Recursos</w:t>
      </w:r>
      <w:proofErr w:type="spellEnd"/>
      <w:r w:rsidRPr="00DF48F5">
        <w:rPr>
          <w:rFonts w:ascii="Times New Roman" w:eastAsia="Times New Roman" w:hAnsi="Times New Roman"/>
          <w:lang w:val="en-US" w:eastAsia="pt-PT"/>
        </w:rPr>
        <w:t xml:space="preserve"> </w:t>
      </w:r>
      <w:proofErr w:type="spellStart"/>
      <w:r w:rsidRPr="00DF48F5">
        <w:rPr>
          <w:rFonts w:ascii="Times New Roman" w:eastAsia="Times New Roman" w:hAnsi="Times New Roman"/>
          <w:lang w:val="en-US" w:eastAsia="pt-PT"/>
        </w:rPr>
        <w:t>Humanos</w:t>
      </w:r>
      <w:proofErr w:type="spellEnd"/>
      <w:r w:rsidRPr="00DF48F5">
        <w:rPr>
          <w:rFonts w:ascii="Times New Roman" w:eastAsia="Times New Roman" w:hAnsi="Times New Roman"/>
          <w:lang w:val="en-US" w:eastAsia="pt-PT"/>
        </w:rPr>
        <w:t xml:space="preserve"> of ISA:</w:t>
      </w:r>
      <w:r w:rsidR="00427576">
        <w:rPr>
          <w:rFonts w:ascii="Times New Roman" w:eastAsia="Times New Roman" w:hAnsi="Times New Roman"/>
          <w:lang w:val="en-US" w:eastAsia="pt-PT"/>
        </w:rPr>
        <w:t xml:space="preserve"> </w:t>
      </w:r>
      <w:r w:rsidR="00427576" w:rsidRPr="00427576">
        <w:rPr>
          <w:rFonts w:ascii="Times New Roman" w:eastAsia="Times New Roman" w:hAnsi="Times New Roman"/>
          <w:b/>
          <w:lang w:val="en-US" w:eastAsia="pt-PT"/>
        </w:rPr>
        <w:t>http://www.isa.ulisboa.pt/daf/nrh/concursos/docentes</w:t>
      </w:r>
    </w:p>
    <w:p w:rsidR="00D32269" w:rsidRPr="00DF48F5" w:rsidRDefault="00D32269" w:rsidP="00D32269">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g) Statement affirming that all facts and documents contained in the application are true, </w:t>
      </w:r>
      <w:r w:rsidR="00C139EB" w:rsidRPr="00DF48F5">
        <w:rPr>
          <w:rFonts w:ascii="Times New Roman" w:eastAsia="Times New Roman" w:hAnsi="Times New Roman"/>
          <w:lang w:val="en-US" w:eastAsia="pt-PT"/>
        </w:rPr>
        <w:t>accordi</w:t>
      </w:r>
      <w:r w:rsidR="003E0EDC">
        <w:rPr>
          <w:rFonts w:ascii="Times New Roman" w:eastAsia="Times New Roman" w:hAnsi="Times New Roman"/>
          <w:lang w:val="en-US" w:eastAsia="pt-PT"/>
        </w:rPr>
        <w:t>ng to the form annexed to this Advertisement</w:t>
      </w:r>
      <w:r w:rsidRPr="00DF48F5">
        <w:rPr>
          <w:rFonts w:ascii="Times New Roman" w:eastAsia="Times New Roman" w:hAnsi="Times New Roman"/>
          <w:lang w:val="en-US" w:eastAsia="pt-PT"/>
        </w:rPr>
        <w:t xml:space="preserve">. </w:t>
      </w:r>
    </w:p>
    <w:p w:rsidR="00C139EB" w:rsidRPr="00DF48F5" w:rsidRDefault="00C139EB" w:rsidP="00D32269">
      <w:pPr>
        <w:spacing w:after="0" w:line="276" w:lineRule="auto"/>
        <w:jc w:val="both"/>
        <w:rPr>
          <w:rFonts w:ascii="Times New Roman" w:eastAsia="Times New Roman" w:hAnsi="Times New Roman"/>
          <w:lang w:val="en-US" w:eastAsia="pt-PT"/>
        </w:rPr>
      </w:pPr>
    </w:p>
    <w:p w:rsidR="00A94F35" w:rsidRPr="00DF48F5" w:rsidRDefault="00C139EB"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VIII.2 – The application </w:t>
      </w:r>
      <w:r w:rsidR="002E5D58" w:rsidRPr="00DF48F5">
        <w:rPr>
          <w:rFonts w:ascii="Times New Roman" w:eastAsia="Times New Roman" w:hAnsi="Times New Roman"/>
          <w:lang w:val="en-US" w:eastAsia="pt-PT"/>
        </w:rPr>
        <w:t>has to include</w:t>
      </w:r>
      <w:r w:rsidR="00A94F35" w:rsidRPr="00DF48F5">
        <w:rPr>
          <w:rFonts w:ascii="Times New Roman" w:eastAsia="Times New Roman" w:hAnsi="Times New Roman"/>
          <w:lang w:val="en-US" w:eastAsia="pt-PT"/>
        </w:rPr>
        <w:t xml:space="preserve"> the following documentation</w:t>
      </w:r>
      <w:r w:rsidR="004D2B26" w:rsidRPr="00DF48F5">
        <w:rPr>
          <w:rFonts w:ascii="Times New Roman" w:eastAsia="Times New Roman" w:hAnsi="Times New Roman"/>
          <w:lang w:val="en-US" w:eastAsia="pt-PT"/>
        </w:rPr>
        <w:t>, which</w:t>
      </w:r>
      <w:r w:rsidR="00A94F35" w:rsidRPr="00DF48F5">
        <w:rPr>
          <w:rFonts w:ascii="Times New Roman" w:eastAsia="Times New Roman" w:hAnsi="Times New Roman"/>
          <w:lang w:val="en-US" w:eastAsia="pt-PT"/>
        </w:rPr>
        <w:t xml:space="preserve"> must be submitted in </w:t>
      </w:r>
      <w:r w:rsidRPr="00DF48F5">
        <w:rPr>
          <w:rFonts w:ascii="Times New Roman" w:eastAsia="Times New Roman" w:hAnsi="Times New Roman"/>
          <w:lang w:val="en-US" w:eastAsia="pt-PT"/>
        </w:rPr>
        <w:t xml:space="preserve">one (1) CD or </w:t>
      </w:r>
      <w:r w:rsidR="003E0EDC">
        <w:rPr>
          <w:rFonts w:ascii="Times New Roman" w:eastAsia="Times New Roman" w:hAnsi="Times New Roman"/>
          <w:lang w:val="en-US" w:eastAsia="pt-PT"/>
        </w:rPr>
        <w:t>one</w:t>
      </w:r>
      <w:r w:rsidRPr="00DF48F5">
        <w:rPr>
          <w:rFonts w:ascii="Times New Roman" w:eastAsia="Times New Roman" w:hAnsi="Times New Roman"/>
          <w:lang w:val="en-US" w:eastAsia="pt-PT"/>
        </w:rPr>
        <w:t xml:space="preserve"> (1) </w:t>
      </w:r>
      <w:r w:rsidR="00A94F35" w:rsidRPr="00DF48F5">
        <w:rPr>
          <w:rFonts w:ascii="Times New Roman" w:eastAsia="Times New Roman" w:hAnsi="Times New Roman"/>
          <w:lang w:val="en-US" w:eastAsia="pt-PT"/>
        </w:rPr>
        <w:t xml:space="preserve">USB Flash Drive: </w:t>
      </w:r>
    </w:p>
    <w:p w:rsidR="00C139EB" w:rsidRPr="00DF48F5" w:rsidRDefault="00C139EB" w:rsidP="00A94F35">
      <w:pPr>
        <w:spacing w:after="0" w:line="276" w:lineRule="auto"/>
        <w:jc w:val="both"/>
        <w:rPr>
          <w:rFonts w:ascii="Times New Roman" w:eastAsia="Times New Roman" w:hAnsi="Times New Roman"/>
          <w:lang w:val="en-US" w:eastAsia="pt-PT"/>
        </w:rPr>
      </w:pPr>
    </w:p>
    <w:p w:rsidR="00A94F35"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a) </w:t>
      </w:r>
      <w:r w:rsidR="00C139EB" w:rsidRPr="00DF48F5">
        <w:rPr>
          <w:rFonts w:ascii="Times New Roman" w:eastAsia="Times New Roman" w:hAnsi="Times New Roman"/>
          <w:lang w:val="en-US" w:eastAsia="pt-PT"/>
        </w:rPr>
        <w:t>S</w:t>
      </w:r>
      <w:r w:rsidRPr="00DF48F5">
        <w:rPr>
          <w:rFonts w:ascii="Times New Roman" w:eastAsia="Times New Roman" w:hAnsi="Times New Roman"/>
          <w:lang w:val="en-US" w:eastAsia="pt-PT"/>
        </w:rPr>
        <w:t>cientific</w:t>
      </w:r>
      <w:r w:rsidR="00C139EB" w:rsidRPr="00DF48F5">
        <w:rPr>
          <w:rFonts w:ascii="Times New Roman" w:eastAsia="Times New Roman" w:hAnsi="Times New Roman"/>
          <w:lang w:val="en-US" w:eastAsia="pt-PT"/>
        </w:rPr>
        <w:t xml:space="preserve"> and </w:t>
      </w:r>
      <w:r w:rsidR="002E5D58" w:rsidRPr="00DF48F5">
        <w:rPr>
          <w:rFonts w:ascii="Times New Roman" w:eastAsia="Times New Roman" w:hAnsi="Times New Roman"/>
          <w:lang w:val="en-US" w:eastAsia="pt-PT"/>
        </w:rPr>
        <w:t>teaching</w:t>
      </w:r>
      <w:r w:rsidRPr="00DF48F5">
        <w:rPr>
          <w:rFonts w:ascii="Times New Roman" w:eastAsia="Times New Roman" w:hAnsi="Times New Roman"/>
          <w:lang w:val="en-US" w:eastAsia="pt-PT"/>
        </w:rPr>
        <w:t xml:space="preserve"> </w:t>
      </w:r>
      <w:r w:rsidR="00811C9D" w:rsidRPr="00DF48F5">
        <w:rPr>
          <w:rFonts w:ascii="Times New Roman" w:eastAsia="Times New Roman" w:hAnsi="Times New Roman"/>
          <w:lang w:val="en-US" w:eastAsia="pt-PT"/>
        </w:rPr>
        <w:t>plan</w:t>
      </w:r>
      <w:r w:rsidR="00C139EB" w:rsidRPr="00DF48F5">
        <w:rPr>
          <w:rFonts w:ascii="Times New Roman" w:eastAsia="Times New Roman" w:hAnsi="Times New Roman"/>
          <w:lang w:val="en-US" w:eastAsia="pt-PT"/>
        </w:rPr>
        <w:t>s</w:t>
      </w:r>
      <w:r w:rsidRPr="00DF48F5">
        <w:rPr>
          <w:rFonts w:ascii="Times New Roman" w:eastAsia="Times New Roman" w:hAnsi="Times New Roman"/>
          <w:lang w:val="en-US" w:eastAsia="pt-PT"/>
        </w:rPr>
        <w:t xml:space="preserve"> in electronic format (pdf) preferably written in English, </w:t>
      </w:r>
      <w:r w:rsidR="004D2B26" w:rsidRPr="00DF48F5">
        <w:rPr>
          <w:rFonts w:ascii="Times New Roman" w:eastAsia="Times New Roman" w:hAnsi="Times New Roman"/>
          <w:lang w:val="en-US" w:eastAsia="pt-PT"/>
        </w:rPr>
        <w:t xml:space="preserve">briefly </w:t>
      </w:r>
      <w:r w:rsidRPr="00DF48F5">
        <w:rPr>
          <w:rFonts w:ascii="Times New Roman" w:eastAsia="Times New Roman" w:hAnsi="Times New Roman"/>
          <w:lang w:val="en-US" w:eastAsia="pt-PT"/>
        </w:rPr>
        <w:t xml:space="preserve">describing </w:t>
      </w:r>
      <w:r w:rsidR="004D2B26" w:rsidRPr="00DF48F5">
        <w:rPr>
          <w:rFonts w:ascii="Times New Roman" w:eastAsia="Times New Roman" w:hAnsi="Times New Roman"/>
          <w:lang w:val="en-US" w:eastAsia="pt-PT"/>
        </w:rPr>
        <w:t>the</w:t>
      </w:r>
      <w:r w:rsidRPr="00DF48F5">
        <w:rPr>
          <w:rFonts w:ascii="Times New Roman" w:eastAsia="Times New Roman" w:hAnsi="Times New Roman"/>
          <w:lang w:val="en-US" w:eastAsia="pt-PT"/>
        </w:rPr>
        <w:t xml:space="preserve"> research and teaching </w:t>
      </w:r>
      <w:r w:rsidR="004D2B26" w:rsidRPr="00DF48F5">
        <w:rPr>
          <w:rFonts w:ascii="Times New Roman" w:eastAsia="Times New Roman" w:hAnsi="Times New Roman"/>
          <w:lang w:val="en-US" w:eastAsia="pt-PT"/>
        </w:rPr>
        <w:t xml:space="preserve">activities </w:t>
      </w:r>
      <w:r w:rsidRPr="00DF48F5">
        <w:rPr>
          <w:rFonts w:ascii="Times New Roman" w:eastAsia="Times New Roman" w:hAnsi="Times New Roman"/>
          <w:lang w:val="en-US" w:eastAsia="pt-PT"/>
        </w:rPr>
        <w:t xml:space="preserve">that the applicant intends to </w:t>
      </w:r>
      <w:r w:rsidR="004D2B26" w:rsidRPr="00DF48F5">
        <w:rPr>
          <w:rFonts w:ascii="Times New Roman" w:eastAsia="Times New Roman" w:hAnsi="Times New Roman"/>
          <w:lang w:val="en-US" w:eastAsia="pt-PT"/>
        </w:rPr>
        <w:t>carry out</w:t>
      </w:r>
      <w:r w:rsidRPr="00DF48F5">
        <w:rPr>
          <w:rFonts w:ascii="Times New Roman" w:eastAsia="Times New Roman" w:hAnsi="Times New Roman"/>
          <w:lang w:val="en-US" w:eastAsia="pt-PT"/>
        </w:rPr>
        <w:t xml:space="preserve"> during the </w:t>
      </w:r>
      <w:r w:rsidR="002E5D58" w:rsidRPr="00DF48F5">
        <w:rPr>
          <w:rFonts w:ascii="Times New Roman" w:eastAsia="Times New Roman" w:hAnsi="Times New Roman"/>
          <w:lang w:val="en-US" w:eastAsia="pt-PT"/>
        </w:rPr>
        <w:t>probation</w:t>
      </w:r>
      <w:r w:rsidRPr="00DF48F5">
        <w:rPr>
          <w:rFonts w:ascii="Times New Roman" w:eastAsia="Times New Roman" w:hAnsi="Times New Roman"/>
          <w:lang w:val="en-US" w:eastAsia="pt-PT"/>
        </w:rPr>
        <w:t xml:space="preserve"> period</w:t>
      </w:r>
      <w:r w:rsidR="002E5D58" w:rsidRPr="00DF48F5">
        <w:rPr>
          <w:rFonts w:ascii="Times New Roman" w:eastAsia="Times New Roman" w:hAnsi="Times New Roman"/>
          <w:lang w:val="en-US" w:eastAsia="pt-PT"/>
        </w:rPr>
        <w:t>. Th</w:t>
      </w:r>
      <w:r w:rsidR="00D04237">
        <w:rPr>
          <w:rFonts w:ascii="Times New Roman" w:eastAsia="Times New Roman" w:hAnsi="Times New Roman"/>
          <w:lang w:val="en-US" w:eastAsia="pt-PT"/>
        </w:rPr>
        <w:t>ese</w:t>
      </w:r>
      <w:r w:rsidR="002E5D58" w:rsidRPr="00DF48F5">
        <w:rPr>
          <w:rFonts w:ascii="Times New Roman" w:eastAsia="Times New Roman" w:hAnsi="Times New Roman"/>
          <w:lang w:val="en-US" w:eastAsia="pt-PT"/>
        </w:rPr>
        <w:t xml:space="preserve"> must</w:t>
      </w:r>
      <w:r w:rsidRPr="00DF48F5">
        <w:rPr>
          <w:rFonts w:ascii="Times New Roman" w:eastAsia="Times New Roman" w:hAnsi="Times New Roman"/>
          <w:lang w:val="en-US" w:eastAsia="pt-PT"/>
        </w:rPr>
        <w:t xml:space="preserve"> highligh</w:t>
      </w:r>
      <w:r w:rsidR="002E5D58" w:rsidRPr="00DF48F5">
        <w:rPr>
          <w:rFonts w:ascii="Times New Roman" w:eastAsia="Times New Roman" w:hAnsi="Times New Roman"/>
          <w:lang w:val="en-US" w:eastAsia="pt-PT"/>
        </w:rPr>
        <w:t>t</w:t>
      </w:r>
      <w:r w:rsidRPr="00DF48F5">
        <w:rPr>
          <w:rFonts w:ascii="Times New Roman" w:eastAsia="Times New Roman" w:hAnsi="Times New Roman"/>
          <w:lang w:val="en-US" w:eastAsia="pt-PT"/>
        </w:rPr>
        <w:t xml:space="preserve"> the contribution for </w:t>
      </w:r>
      <w:r w:rsidR="001E39F7" w:rsidRPr="00DF48F5">
        <w:rPr>
          <w:rFonts w:ascii="Times New Roman" w:eastAsia="Times New Roman" w:hAnsi="Times New Roman"/>
          <w:lang w:val="en-US" w:eastAsia="pt-PT"/>
        </w:rPr>
        <w:t xml:space="preserve">the scientific </w:t>
      </w:r>
      <w:r w:rsidR="001E39F7">
        <w:rPr>
          <w:rFonts w:ascii="Times New Roman" w:eastAsia="Times New Roman" w:hAnsi="Times New Roman"/>
          <w:lang w:val="en-US" w:eastAsia="pt-PT"/>
        </w:rPr>
        <w:t xml:space="preserve">and </w:t>
      </w:r>
      <w:r w:rsidR="001E39F7" w:rsidRPr="00DF48F5">
        <w:rPr>
          <w:rFonts w:ascii="Times New Roman" w:eastAsia="Times New Roman" w:hAnsi="Times New Roman"/>
          <w:lang w:val="en-US" w:eastAsia="pt-PT"/>
        </w:rPr>
        <w:t xml:space="preserve">educational </w:t>
      </w:r>
      <w:r w:rsidR="001E39F7">
        <w:rPr>
          <w:rFonts w:ascii="Times New Roman" w:eastAsia="Times New Roman" w:hAnsi="Times New Roman"/>
          <w:lang w:val="en-US" w:eastAsia="pt-PT"/>
        </w:rPr>
        <w:t>development in</w:t>
      </w:r>
      <w:r w:rsidR="001E39F7" w:rsidRPr="00DF48F5">
        <w:rPr>
          <w:rFonts w:ascii="Times New Roman" w:eastAsia="Times New Roman" w:hAnsi="Times New Roman"/>
          <w:lang w:val="en-US" w:eastAsia="pt-PT"/>
        </w:rPr>
        <w:t xml:space="preserve"> </w:t>
      </w:r>
      <w:r w:rsidR="001F3279">
        <w:rPr>
          <w:rFonts w:ascii="Times New Roman" w:eastAsia="Times New Roman" w:hAnsi="Times New Roman"/>
          <w:lang w:val="en-US" w:eastAsia="pt-PT"/>
        </w:rPr>
        <w:t xml:space="preserve">Hydraulic structures, </w:t>
      </w:r>
      <w:r w:rsidR="001F3279">
        <w:rPr>
          <w:rFonts w:ascii="Times New Roman" w:hAnsi="Times New Roman"/>
          <w:iCs/>
          <w:lang w:val="en-US"/>
        </w:rPr>
        <w:t xml:space="preserve">irrigation and drainage or </w:t>
      </w:r>
      <w:r w:rsidR="001F3279" w:rsidRPr="00680186">
        <w:rPr>
          <w:rFonts w:ascii="Times New Roman" w:hAnsi="Times New Roman"/>
          <w:iCs/>
          <w:lang w:val="en-US"/>
        </w:rPr>
        <w:t>Constru</w:t>
      </w:r>
      <w:r w:rsidR="001F3279">
        <w:rPr>
          <w:rFonts w:ascii="Times New Roman" w:hAnsi="Times New Roman"/>
          <w:iCs/>
          <w:lang w:val="en-US"/>
        </w:rPr>
        <w:t>ctions and environmental conditioning</w:t>
      </w:r>
      <w:r w:rsidR="00A17842" w:rsidRPr="00DF48F5">
        <w:rPr>
          <w:rFonts w:ascii="Times New Roman" w:eastAsia="Times New Roman" w:hAnsi="Times New Roman"/>
          <w:lang w:val="en-US" w:eastAsia="pt-PT"/>
        </w:rPr>
        <w:t xml:space="preserve">. </w:t>
      </w:r>
    </w:p>
    <w:p w:rsidR="00A94F35" w:rsidRPr="00DF48F5" w:rsidRDefault="00A94F35" w:rsidP="00A94F35">
      <w:pPr>
        <w:spacing w:after="0" w:line="276" w:lineRule="auto"/>
        <w:jc w:val="both"/>
        <w:rPr>
          <w:rFonts w:ascii="Times New Roman" w:eastAsia="Times New Roman" w:hAnsi="Times New Roman"/>
          <w:lang w:val="en-US" w:eastAsia="pt-PT"/>
        </w:rPr>
      </w:pPr>
    </w:p>
    <w:p w:rsidR="00A94F35"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b) Curriculum vitae (CV) of the candidate in electronic format (pdf), </w:t>
      </w:r>
      <w:r w:rsidR="00A95C27" w:rsidRPr="00DF48F5">
        <w:rPr>
          <w:rFonts w:ascii="Times New Roman" w:eastAsia="Times New Roman" w:hAnsi="Times New Roman"/>
          <w:lang w:val="en-US" w:eastAsia="pt-PT"/>
        </w:rPr>
        <w:t xml:space="preserve">as described </w:t>
      </w:r>
      <w:r w:rsidRPr="00DF48F5">
        <w:rPr>
          <w:rFonts w:ascii="Times New Roman" w:eastAsia="Times New Roman" w:hAnsi="Times New Roman"/>
          <w:lang w:val="en-US" w:eastAsia="pt-PT"/>
        </w:rPr>
        <w:t>in</w:t>
      </w:r>
      <w:r w:rsidR="00C139EB" w:rsidRPr="00DF48F5">
        <w:rPr>
          <w:rFonts w:ascii="Times New Roman" w:eastAsia="Times New Roman" w:hAnsi="Times New Roman"/>
          <w:lang w:val="en-US" w:eastAsia="pt-PT"/>
        </w:rPr>
        <w:t xml:space="preserve"> V.2</w:t>
      </w:r>
      <w:r w:rsidRPr="00DF48F5">
        <w:rPr>
          <w:rFonts w:ascii="Times New Roman" w:eastAsia="Times New Roman" w:hAnsi="Times New Roman"/>
          <w:lang w:val="en-US" w:eastAsia="pt-PT"/>
        </w:rPr>
        <w:t xml:space="preserve"> of this </w:t>
      </w:r>
      <w:r w:rsidR="003E0EDC">
        <w:rPr>
          <w:rFonts w:ascii="Times New Roman" w:eastAsia="Times New Roman" w:hAnsi="Times New Roman"/>
          <w:lang w:val="en-US" w:eastAsia="pt-PT"/>
        </w:rPr>
        <w:t>Advertisement</w:t>
      </w:r>
      <w:r w:rsidRPr="00DF48F5">
        <w:rPr>
          <w:rFonts w:ascii="Times New Roman" w:eastAsia="Times New Roman" w:hAnsi="Times New Roman"/>
          <w:lang w:val="en-US" w:eastAsia="pt-PT"/>
        </w:rPr>
        <w:t xml:space="preserve">. In particular, for each publication, </w:t>
      </w:r>
      <w:r w:rsidR="003F0450" w:rsidRPr="00DF48F5">
        <w:rPr>
          <w:rFonts w:ascii="Times New Roman" w:eastAsia="Times New Roman" w:hAnsi="Times New Roman"/>
          <w:lang w:val="en-US" w:eastAsia="pt-PT"/>
        </w:rPr>
        <w:t xml:space="preserve">the ISI impact factor and the number of citations (excluding self-citations) </w:t>
      </w:r>
      <w:r w:rsidRPr="00DF48F5">
        <w:rPr>
          <w:rFonts w:ascii="Times New Roman" w:eastAsia="Times New Roman" w:hAnsi="Times New Roman"/>
          <w:lang w:val="en-US" w:eastAsia="pt-PT"/>
        </w:rPr>
        <w:t xml:space="preserve">must be provided, when available. The CV should also indicate </w:t>
      </w:r>
      <w:r w:rsidR="000B10F6" w:rsidRPr="00DF48F5">
        <w:rPr>
          <w:rFonts w:ascii="Times New Roman" w:eastAsia="Times New Roman" w:hAnsi="Times New Roman"/>
          <w:lang w:val="en-US" w:eastAsia="pt-PT"/>
        </w:rPr>
        <w:t>a</w:t>
      </w:r>
      <w:r w:rsidRPr="00DF48F5">
        <w:rPr>
          <w:rFonts w:ascii="Times New Roman" w:eastAsia="Times New Roman" w:hAnsi="Times New Roman"/>
          <w:lang w:val="en-US" w:eastAsia="pt-PT"/>
        </w:rPr>
        <w:t xml:space="preserve"> set of </w:t>
      </w:r>
      <w:r w:rsidR="00211989">
        <w:rPr>
          <w:rFonts w:ascii="Times New Roman" w:eastAsia="Times New Roman" w:hAnsi="Times New Roman"/>
          <w:lang w:val="en-US" w:eastAsia="pt-PT"/>
        </w:rPr>
        <w:t>5</w:t>
      </w:r>
      <w:r w:rsidRPr="00DF48F5">
        <w:rPr>
          <w:rFonts w:ascii="Times New Roman" w:eastAsia="Times New Roman" w:hAnsi="Times New Roman"/>
          <w:lang w:val="en-US" w:eastAsia="pt-PT"/>
        </w:rPr>
        <w:t xml:space="preserve"> (</w:t>
      </w:r>
      <w:r w:rsidR="00211989">
        <w:rPr>
          <w:rFonts w:ascii="Times New Roman" w:eastAsia="Times New Roman" w:hAnsi="Times New Roman"/>
          <w:lang w:val="en-US" w:eastAsia="pt-PT"/>
        </w:rPr>
        <w:t>five</w:t>
      </w:r>
      <w:r w:rsidRPr="00DF48F5">
        <w:rPr>
          <w:rFonts w:ascii="Times New Roman" w:eastAsia="Times New Roman" w:hAnsi="Times New Roman"/>
          <w:lang w:val="en-US" w:eastAsia="pt-PT"/>
        </w:rPr>
        <w:t xml:space="preserve">) </w:t>
      </w:r>
      <w:r w:rsidR="000B10F6" w:rsidRPr="00DF48F5">
        <w:rPr>
          <w:rFonts w:ascii="Times New Roman" w:eastAsia="Times New Roman" w:hAnsi="Times New Roman"/>
          <w:lang w:val="en-US" w:eastAsia="pt-PT"/>
        </w:rPr>
        <w:t xml:space="preserve">publications </w:t>
      </w:r>
      <w:r w:rsidRPr="00DF48F5">
        <w:rPr>
          <w:rFonts w:ascii="Times New Roman" w:eastAsia="Times New Roman" w:hAnsi="Times New Roman"/>
          <w:lang w:val="en-US" w:eastAsia="pt-PT"/>
        </w:rPr>
        <w:t>selected by the candidate</w:t>
      </w:r>
      <w:r w:rsidR="00A95C27" w:rsidRPr="00DF48F5">
        <w:rPr>
          <w:rFonts w:ascii="Times New Roman" w:eastAsia="Times New Roman" w:hAnsi="Times New Roman"/>
          <w:lang w:val="en-US" w:eastAsia="pt-PT"/>
        </w:rPr>
        <w:t xml:space="preserve"> that best indicate his ability</w:t>
      </w:r>
      <w:r w:rsidR="00632D17" w:rsidRPr="00DF48F5">
        <w:rPr>
          <w:rFonts w:ascii="Times New Roman" w:eastAsia="Times New Roman" w:hAnsi="Times New Roman"/>
          <w:lang w:val="en-US" w:eastAsia="pt-PT"/>
        </w:rPr>
        <w:t xml:space="preserve"> within</w:t>
      </w:r>
      <w:r w:rsidRPr="00DF48F5">
        <w:rPr>
          <w:rFonts w:ascii="Times New Roman" w:eastAsia="Times New Roman" w:hAnsi="Times New Roman"/>
          <w:lang w:val="en-US" w:eastAsia="pt-PT"/>
        </w:rPr>
        <w:t xml:space="preserve"> the scope of </w:t>
      </w:r>
      <w:r w:rsidR="000B10F6" w:rsidRPr="00DF48F5">
        <w:rPr>
          <w:rFonts w:ascii="Times New Roman" w:eastAsia="Times New Roman" w:hAnsi="Times New Roman"/>
          <w:lang w:val="en-US" w:eastAsia="pt-PT"/>
        </w:rPr>
        <w:t xml:space="preserve">the </w:t>
      </w:r>
      <w:r w:rsidRPr="00DF48F5">
        <w:rPr>
          <w:rFonts w:ascii="Times New Roman" w:eastAsia="Times New Roman" w:hAnsi="Times New Roman"/>
          <w:lang w:val="en-US" w:eastAsia="pt-PT"/>
        </w:rPr>
        <w:t>scientific</w:t>
      </w:r>
      <w:r w:rsidR="00C139EB" w:rsidRPr="00DF48F5">
        <w:rPr>
          <w:rFonts w:ascii="Times New Roman" w:eastAsia="Times New Roman" w:hAnsi="Times New Roman"/>
          <w:lang w:val="en-US" w:eastAsia="pt-PT"/>
        </w:rPr>
        <w:t xml:space="preserve"> and </w:t>
      </w:r>
      <w:r w:rsidR="00632D17" w:rsidRPr="00DF48F5">
        <w:rPr>
          <w:rFonts w:ascii="Times New Roman" w:eastAsia="Times New Roman" w:hAnsi="Times New Roman"/>
          <w:lang w:val="en-US" w:eastAsia="pt-PT"/>
        </w:rPr>
        <w:t>teaching</w:t>
      </w:r>
      <w:r w:rsidR="00A95C27" w:rsidRPr="00DF48F5">
        <w:rPr>
          <w:rFonts w:ascii="Times New Roman" w:eastAsia="Times New Roman" w:hAnsi="Times New Roman"/>
          <w:lang w:val="en-US" w:eastAsia="pt-PT"/>
        </w:rPr>
        <w:t xml:space="preserve"> plan</w:t>
      </w:r>
      <w:r w:rsidR="00C139EB" w:rsidRPr="00DF48F5">
        <w:rPr>
          <w:rFonts w:ascii="Times New Roman" w:eastAsia="Times New Roman" w:hAnsi="Times New Roman"/>
          <w:lang w:val="en-US" w:eastAsia="pt-PT"/>
        </w:rPr>
        <w:t>s</w:t>
      </w:r>
      <w:r w:rsidRPr="00DF48F5">
        <w:rPr>
          <w:rFonts w:ascii="Times New Roman" w:eastAsia="Times New Roman" w:hAnsi="Times New Roman"/>
          <w:lang w:val="en-US" w:eastAsia="pt-PT"/>
        </w:rPr>
        <w:t xml:space="preserve"> request</w:t>
      </w:r>
      <w:r w:rsidR="000B10F6" w:rsidRPr="00DF48F5">
        <w:rPr>
          <w:rFonts w:ascii="Times New Roman" w:eastAsia="Times New Roman" w:hAnsi="Times New Roman"/>
          <w:lang w:val="en-US" w:eastAsia="pt-PT"/>
        </w:rPr>
        <w:t>ed</w:t>
      </w:r>
      <w:r w:rsidRPr="00DF48F5">
        <w:rPr>
          <w:rFonts w:ascii="Times New Roman" w:eastAsia="Times New Roman" w:hAnsi="Times New Roman"/>
          <w:lang w:val="en-US" w:eastAsia="pt-PT"/>
        </w:rPr>
        <w:t xml:space="preserve"> in the previous paragraph. This selection must be accompanied by a brief description (max 2000 characters) in which the candidate explains his contribution</w:t>
      </w:r>
      <w:r w:rsidR="00632D17" w:rsidRPr="00DF48F5">
        <w:rPr>
          <w:rFonts w:ascii="Times New Roman" w:eastAsia="Times New Roman" w:hAnsi="Times New Roman"/>
          <w:lang w:val="en-US" w:eastAsia="pt-PT"/>
        </w:rPr>
        <w:t xml:space="preserve"> to </w:t>
      </w:r>
      <w:r w:rsidR="00C139EB" w:rsidRPr="00DF48F5">
        <w:rPr>
          <w:rFonts w:ascii="Times New Roman" w:eastAsia="Times New Roman" w:hAnsi="Times New Roman"/>
          <w:lang w:val="en-US" w:eastAsia="pt-PT"/>
        </w:rPr>
        <w:t>each</w:t>
      </w:r>
      <w:r w:rsidR="00632D17" w:rsidRPr="00DF48F5">
        <w:rPr>
          <w:rFonts w:ascii="Times New Roman" w:eastAsia="Times New Roman" w:hAnsi="Times New Roman"/>
          <w:lang w:val="en-US" w:eastAsia="pt-PT"/>
        </w:rPr>
        <w:t xml:space="preserve"> publication</w:t>
      </w:r>
      <w:r w:rsidRPr="00DF48F5">
        <w:rPr>
          <w:rFonts w:ascii="Times New Roman" w:eastAsia="Times New Roman" w:hAnsi="Times New Roman"/>
          <w:lang w:val="en-US" w:eastAsia="pt-PT"/>
        </w:rPr>
        <w:t xml:space="preserve">. </w:t>
      </w:r>
    </w:p>
    <w:p w:rsidR="00A94F35" w:rsidRPr="00DF48F5" w:rsidRDefault="00A94F35" w:rsidP="00A94F35">
      <w:pPr>
        <w:spacing w:after="0" w:line="276" w:lineRule="auto"/>
        <w:jc w:val="both"/>
        <w:rPr>
          <w:rFonts w:ascii="Times New Roman" w:eastAsia="Times New Roman" w:hAnsi="Times New Roman"/>
          <w:lang w:val="en-US" w:eastAsia="pt-PT"/>
        </w:rPr>
      </w:pPr>
    </w:p>
    <w:p w:rsidR="00A94F35" w:rsidRPr="00DF48F5" w:rsidRDefault="000B10F6"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c) E</w:t>
      </w:r>
      <w:r w:rsidR="00A94F35" w:rsidRPr="00DF48F5">
        <w:rPr>
          <w:rFonts w:ascii="Times New Roman" w:eastAsia="Times New Roman" w:hAnsi="Times New Roman"/>
          <w:lang w:val="en-US" w:eastAsia="pt-PT"/>
        </w:rPr>
        <w:t xml:space="preserve">lectronic version in </w:t>
      </w:r>
      <w:r w:rsidR="00632D17" w:rsidRPr="00DF48F5">
        <w:rPr>
          <w:rFonts w:ascii="Times New Roman" w:eastAsia="Times New Roman" w:hAnsi="Times New Roman"/>
          <w:lang w:val="en-US" w:eastAsia="pt-PT"/>
        </w:rPr>
        <w:t>pdf</w:t>
      </w:r>
      <w:r w:rsidR="00A94F35" w:rsidRPr="00DF48F5">
        <w:rPr>
          <w:rFonts w:ascii="Times New Roman" w:eastAsia="Times New Roman" w:hAnsi="Times New Roman"/>
          <w:lang w:val="en-US" w:eastAsia="pt-PT"/>
        </w:rPr>
        <w:t xml:space="preserve"> format of the publications </w:t>
      </w:r>
      <w:r w:rsidRPr="00DF48F5">
        <w:rPr>
          <w:rFonts w:ascii="Times New Roman" w:eastAsia="Times New Roman" w:hAnsi="Times New Roman"/>
          <w:lang w:val="en-US" w:eastAsia="pt-PT"/>
        </w:rPr>
        <w:t>mentioned</w:t>
      </w:r>
      <w:r w:rsidR="00A94F35" w:rsidRPr="00DF48F5">
        <w:rPr>
          <w:rFonts w:ascii="Times New Roman" w:eastAsia="Times New Roman" w:hAnsi="Times New Roman"/>
          <w:lang w:val="en-US" w:eastAsia="pt-PT"/>
        </w:rPr>
        <w:t xml:space="preserve"> in </w:t>
      </w:r>
      <w:r w:rsidRPr="00DF48F5">
        <w:rPr>
          <w:rFonts w:ascii="Times New Roman" w:eastAsia="Times New Roman" w:hAnsi="Times New Roman"/>
          <w:lang w:val="en-US" w:eastAsia="pt-PT"/>
        </w:rPr>
        <w:t xml:space="preserve">the </w:t>
      </w:r>
      <w:r w:rsidR="00A94F35" w:rsidRPr="00DF48F5">
        <w:rPr>
          <w:rFonts w:ascii="Times New Roman" w:eastAsia="Times New Roman" w:hAnsi="Times New Roman"/>
          <w:lang w:val="en-US" w:eastAsia="pt-PT"/>
        </w:rPr>
        <w:t xml:space="preserve">CV and other works that the candidate considers relevant </w:t>
      </w:r>
      <w:r w:rsidR="00211989">
        <w:rPr>
          <w:rFonts w:ascii="Times New Roman" w:eastAsia="Times New Roman" w:hAnsi="Times New Roman"/>
          <w:lang w:val="en-US" w:eastAsia="pt-PT"/>
        </w:rPr>
        <w:t>for</w:t>
      </w:r>
      <w:r w:rsidR="00A94F35" w:rsidRPr="00DF48F5">
        <w:rPr>
          <w:rFonts w:ascii="Times New Roman" w:eastAsia="Times New Roman" w:hAnsi="Times New Roman"/>
          <w:lang w:val="en-US" w:eastAsia="pt-PT"/>
        </w:rPr>
        <w:t xml:space="preserve"> the </w:t>
      </w:r>
      <w:r w:rsidR="00811C9D" w:rsidRPr="00DF48F5">
        <w:rPr>
          <w:rFonts w:ascii="Times New Roman" w:eastAsia="Times New Roman" w:hAnsi="Times New Roman"/>
          <w:lang w:val="en-US" w:eastAsia="pt-PT"/>
        </w:rPr>
        <w:t>selection panel</w:t>
      </w:r>
      <w:r w:rsidR="00A94F35" w:rsidRPr="00DF48F5">
        <w:rPr>
          <w:rFonts w:ascii="Times New Roman" w:eastAsia="Times New Roman" w:hAnsi="Times New Roman"/>
          <w:lang w:val="en-US" w:eastAsia="pt-PT"/>
        </w:rPr>
        <w:t xml:space="preserve">. </w:t>
      </w:r>
    </w:p>
    <w:p w:rsidR="00A94F35" w:rsidRDefault="00A94F35" w:rsidP="00A94F35">
      <w:pPr>
        <w:spacing w:after="0" w:line="276" w:lineRule="auto"/>
        <w:jc w:val="both"/>
        <w:rPr>
          <w:rFonts w:ascii="Times New Roman" w:eastAsia="Times New Roman" w:hAnsi="Times New Roman"/>
          <w:lang w:val="en-US" w:eastAsia="pt-PT"/>
        </w:rPr>
      </w:pPr>
    </w:p>
    <w:p w:rsidR="00155CC9" w:rsidRDefault="00155CC9" w:rsidP="00A94F35">
      <w:pPr>
        <w:spacing w:after="0" w:line="276" w:lineRule="auto"/>
        <w:jc w:val="both"/>
        <w:rPr>
          <w:rFonts w:ascii="Times New Roman" w:eastAsia="Times New Roman" w:hAnsi="Times New Roman"/>
          <w:lang w:val="en-US" w:eastAsia="pt-PT"/>
        </w:rPr>
      </w:pPr>
    </w:p>
    <w:p w:rsidR="00155CC9" w:rsidRPr="00DF48F5" w:rsidRDefault="00155CC9" w:rsidP="00A94F35">
      <w:pPr>
        <w:spacing w:after="0" w:line="276" w:lineRule="auto"/>
        <w:jc w:val="both"/>
        <w:rPr>
          <w:rFonts w:ascii="Times New Roman" w:eastAsia="Times New Roman" w:hAnsi="Times New Roman"/>
          <w:lang w:val="en-US" w:eastAsia="pt-PT"/>
        </w:rPr>
      </w:pPr>
    </w:p>
    <w:p w:rsidR="00A94F35" w:rsidRPr="00E96B94" w:rsidRDefault="003973CA"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I</w:t>
      </w:r>
      <w:r w:rsidR="00C139EB" w:rsidRPr="00E96B94">
        <w:rPr>
          <w:rFonts w:ascii="Times New Roman" w:eastAsia="Times New Roman" w:hAnsi="Times New Roman"/>
          <w:b/>
          <w:lang w:val="en-US" w:eastAsia="pt-PT"/>
        </w:rPr>
        <w:t>X- Language</w:t>
      </w:r>
    </w:p>
    <w:p w:rsidR="00C139EB" w:rsidRPr="00DF48F5" w:rsidRDefault="00C139EB" w:rsidP="00A94F35">
      <w:pPr>
        <w:spacing w:after="0" w:line="276" w:lineRule="auto"/>
        <w:jc w:val="both"/>
        <w:rPr>
          <w:rFonts w:ascii="Times New Roman" w:eastAsia="Times New Roman" w:hAnsi="Times New Roman"/>
          <w:lang w:val="en-US" w:eastAsia="pt-PT"/>
        </w:rPr>
      </w:pPr>
    </w:p>
    <w:p w:rsidR="00C139EB" w:rsidRPr="00DF48F5" w:rsidRDefault="00C139EB"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The application and other documents must be presented in Portuguese or English.</w:t>
      </w:r>
    </w:p>
    <w:p w:rsidR="00A94F35" w:rsidRPr="00DF48F5" w:rsidRDefault="00A94F35" w:rsidP="00A94F35">
      <w:pPr>
        <w:spacing w:after="0" w:line="276" w:lineRule="auto"/>
        <w:jc w:val="both"/>
        <w:rPr>
          <w:rFonts w:ascii="Times New Roman" w:eastAsia="Times New Roman" w:hAnsi="Times New Roman"/>
          <w:lang w:val="en-US" w:eastAsia="pt-PT"/>
        </w:rPr>
      </w:pPr>
    </w:p>
    <w:p w:rsidR="00C139EB" w:rsidRDefault="00C139EB" w:rsidP="00A94F35">
      <w:pPr>
        <w:spacing w:after="0" w:line="276" w:lineRule="auto"/>
        <w:jc w:val="both"/>
        <w:rPr>
          <w:rFonts w:ascii="Times New Roman" w:eastAsia="Times New Roman" w:hAnsi="Times New Roman"/>
          <w:b/>
          <w:lang w:val="en-US" w:eastAsia="pt-PT"/>
        </w:rPr>
      </w:pPr>
      <w:r w:rsidRPr="00E96B94">
        <w:rPr>
          <w:rFonts w:ascii="Times New Roman" w:eastAsia="Times New Roman" w:hAnsi="Times New Roman"/>
          <w:b/>
          <w:lang w:val="en-US" w:eastAsia="pt-PT"/>
        </w:rPr>
        <w:t>X – Composition of the selection panel</w:t>
      </w:r>
    </w:p>
    <w:p w:rsidR="00C139EB" w:rsidRPr="00DA6AFB" w:rsidRDefault="00C139EB" w:rsidP="00A94F35">
      <w:pPr>
        <w:spacing w:after="0" w:line="276" w:lineRule="auto"/>
        <w:jc w:val="both"/>
        <w:rPr>
          <w:rFonts w:ascii="Times New Roman" w:eastAsia="Times New Roman" w:hAnsi="Times New Roman"/>
          <w:lang w:val="en-US" w:eastAsia="pt-PT"/>
        </w:rPr>
      </w:pPr>
    </w:p>
    <w:p w:rsidR="00A94F35" w:rsidRPr="00DF48F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The</w:t>
      </w:r>
      <w:r w:rsidR="00811C9D" w:rsidRPr="00DF48F5">
        <w:rPr>
          <w:rFonts w:ascii="Times New Roman" w:eastAsia="Times New Roman" w:hAnsi="Times New Roman"/>
          <w:lang w:val="en-US" w:eastAsia="pt-PT"/>
        </w:rPr>
        <w:t xml:space="preserve"> selection panel</w:t>
      </w:r>
      <w:r w:rsidRPr="00DF48F5">
        <w:rPr>
          <w:rFonts w:ascii="Times New Roman" w:eastAsia="Times New Roman" w:hAnsi="Times New Roman"/>
          <w:lang w:val="en-US" w:eastAsia="pt-PT"/>
        </w:rPr>
        <w:t xml:space="preserve"> of this co</w:t>
      </w:r>
      <w:r w:rsidR="000B10F6" w:rsidRPr="00DF48F5">
        <w:rPr>
          <w:rFonts w:ascii="Times New Roman" w:eastAsia="Times New Roman" w:hAnsi="Times New Roman"/>
          <w:lang w:val="en-US" w:eastAsia="pt-PT"/>
        </w:rPr>
        <w:t>mpetition</w:t>
      </w:r>
      <w:r w:rsidRPr="00DF48F5">
        <w:rPr>
          <w:rFonts w:ascii="Times New Roman" w:eastAsia="Times New Roman" w:hAnsi="Times New Roman"/>
          <w:lang w:val="en-US" w:eastAsia="pt-PT"/>
        </w:rPr>
        <w:t xml:space="preserve"> is composed of the following </w:t>
      </w:r>
      <w:r w:rsidR="00C139EB" w:rsidRPr="00DF48F5">
        <w:rPr>
          <w:rFonts w:ascii="Times New Roman" w:eastAsia="Times New Roman" w:hAnsi="Times New Roman"/>
          <w:lang w:val="en-US" w:eastAsia="pt-PT"/>
        </w:rPr>
        <w:t xml:space="preserve">members in agreement with </w:t>
      </w:r>
      <w:r w:rsidR="00491BBA" w:rsidRPr="00DF48F5">
        <w:rPr>
          <w:rFonts w:ascii="Times New Roman" w:eastAsia="Times New Roman" w:hAnsi="Times New Roman"/>
          <w:lang w:val="en-US" w:eastAsia="pt-PT"/>
        </w:rPr>
        <w:t>Articles 45 and 46 of ECDU and Article 14 of the Regulation:</w:t>
      </w:r>
      <w:r w:rsidRPr="00DF48F5">
        <w:rPr>
          <w:rFonts w:ascii="Times New Roman" w:eastAsia="Times New Roman" w:hAnsi="Times New Roman"/>
          <w:lang w:val="en-US" w:eastAsia="pt-PT"/>
        </w:rPr>
        <w:t xml:space="preserve"> </w:t>
      </w:r>
    </w:p>
    <w:p w:rsidR="00A94F35" w:rsidRPr="00DF48F5" w:rsidRDefault="00A94F35" w:rsidP="00A94F35">
      <w:pPr>
        <w:spacing w:after="0" w:line="276" w:lineRule="auto"/>
        <w:jc w:val="both"/>
        <w:rPr>
          <w:rFonts w:ascii="Times New Roman" w:eastAsia="Times New Roman" w:hAnsi="Times New Roman"/>
          <w:lang w:val="en-US" w:eastAsia="pt-PT"/>
        </w:rPr>
      </w:pPr>
    </w:p>
    <w:p w:rsidR="00A94F35" w:rsidRDefault="00A94F35" w:rsidP="00A94F35">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President: Rector of the University of Lisbon </w:t>
      </w:r>
    </w:p>
    <w:p w:rsidR="00491BBA" w:rsidRPr="00DA6AFB" w:rsidRDefault="00491BBA" w:rsidP="00A94F35">
      <w:pPr>
        <w:spacing w:after="0" w:line="276" w:lineRule="auto"/>
        <w:jc w:val="both"/>
        <w:rPr>
          <w:rFonts w:ascii="Times New Roman" w:eastAsia="Times New Roman" w:hAnsi="Times New Roman"/>
          <w:lang w:val="en-US" w:eastAsia="pt-PT"/>
        </w:rPr>
      </w:pPr>
    </w:p>
    <w:p w:rsidR="00A94F35" w:rsidRDefault="000B10F6" w:rsidP="00A94F35">
      <w:pPr>
        <w:spacing w:after="0" w:line="276" w:lineRule="auto"/>
        <w:jc w:val="both"/>
        <w:rPr>
          <w:rFonts w:ascii="Times New Roman" w:eastAsia="Times New Roman" w:hAnsi="Times New Roman"/>
          <w:lang w:eastAsia="pt-PT"/>
        </w:rPr>
      </w:pPr>
      <w:proofErr w:type="spellStart"/>
      <w:r w:rsidRPr="005748A9">
        <w:rPr>
          <w:rFonts w:ascii="Times New Roman" w:eastAsia="Times New Roman" w:hAnsi="Times New Roman"/>
          <w:lang w:eastAsia="pt-PT"/>
        </w:rPr>
        <w:t>Members</w:t>
      </w:r>
      <w:proofErr w:type="spellEnd"/>
      <w:r w:rsidR="00A94F35" w:rsidRPr="005748A9">
        <w:rPr>
          <w:rFonts w:ascii="Times New Roman" w:eastAsia="Times New Roman" w:hAnsi="Times New Roman"/>
          <w:lang w:eastAsia="pt-PT"/>
        </w:rPr>
        <w:t xml:space="preserve">: </w:t>
      </w:r>
    </w:p>
    <w:p w:rsidR="000F2313" w:rsidRPr="00C800DE" w:rsidRDefault="000F2313" w:rsidP="000F2313">
      <w:pPr>
        <w:pStyle w:val="ColorfulList-Accent11"/>
        <w:spacing w:before="28" w:after="120" w:line="100" w:lineRule="atLeast"/>
        <w:ind w:left="0"/>
        <w:jc w:val="both"/>
        <w:rPr>
          <w:iCs/>
          <w:sz w:val="22"/>
          <w:szCs w:val="22"/>
          <w:lang w:eastAsia="en-US"/>
        </w:rPr>
      </w:pPr>
      <w:r>
        <w:rPr>
          <w:iCs/>
          <w:sz w:val="22"/>
          <w:szCs w:val="22"/>
          <w:lang w:eastAsia="en-US"/>
        </w:rPr>
        <w:t xml:space="preserve">Professor </w:t>
      </w:r>
      <w:proofErr w:type="spellStart"/>
      <w:r>
        <w:rPr>
          <w:iCs/>
          <w:sz w:val="22"/>
          <w:szCs w:val="22"/>
          <w:lang w:eastAsia="en-US"/>
        </w:rPr>
        <w:t>Doctor</w:t>
      </w:r>
      <w:proofErr w:type="spellEnd"/>
      <w:r>
        <w:rPr>
          <w:iCs/>
          <w:sz w:val="22"/>
          <w:szCs w:val="22"/>
          <w:lang w:eastAsia="en-US"/>
        </w:rPr>
        <w:t xml:space="preserve"> </w:t>
      </w:r>
      <w:r w:rsidRPr="00C800DE">
        <w:rPr>
          <w:iCs/>
          <w:sz w:val="22"/>
          <w:szCs w:val="22"/>
          <w:lang w:eastAsia="en-US"/>
        </w:rPr>
        <w:t>João Luís Mendes Pedroso de Lima, Professor Catedrático, Faculdade de Ciências e Tecnologia, Universidade de Coimbra</w:t>
      </w:r>
    </w:p>
    <w:p w:rsidR="000F2313" w:rsidRPr="00C800DE" w:rsidRDefault="000F2313" w:rsidP="000F2313">
      <w:pPr>
        <w:pStyle w:val="ColorfulList-Accent11"/>
        <w:spacing w:before="28" w:after="120" w:line="100" w:lineRule="atLeast"/>
        <w:ind w:left="0"/>
        <w:jc w:val="both"/>
        <w:rPr>
          <w:iCs/>
          <w:sz w:val="22"/>
          <w:szCs w:val="22"/>
          <w:lang w:eastAsia="en-US"/>
        </w:rPr>
      </w:pPr>
      <w:r>
        <w:rPr>
          <w:iCs/>
          <w:sz w:val="22"/>
          <w:szCs w:val="22"/>
          <w:lang w:eastAsia="en-US"/>
        </w:rPr>
        <w:t xml:space="preserve">Professor </w:t>
      </w:r>
      <w:proofErr w:type="spellStart"/>
      <w:r>
        <w:rPr>
          <w:iCs/>
          <w:sz w:val="22"/>
          <w:szCs w:val="22"/>
          <w:lang w:eastAsia="en-US"/>
        </w:rPr>
        <w:t>Doctor</w:t>
      </w:r>
      <w:proofErr w:type="spellEnd"/>
      <w:r>
        <w:rPr>
          <w:iCs/>
          <w:sz w:val="22"/>
          <w:szCs w:val="22"/>
          <w:lang w:eastAsia="en-US"/>
        </w:rPr>
        <w:t xml:space="preserve"> </w:t>
      </w:r>
      <w:r w:rsidRPr="00C800DE">
        <w:rPr>
          <w:iCs/>
          <w:sz w:val="22"/>
          <w:szCs w:val="22"/>
          <w:lang w:eastAsia="en-US"/>
        </w:rPr>
        <w:t>Francisco Lúcio Reis Borges Brito dos Santos, Professor Associado com Agregação, Escola Superior de Ciências e Tecnologia, Universidade de Évora</w:t>
      </w:r>
    </w:p>
    <w:p w:rsidR="000F2313" w:rsidRPr="00C800DE" w:rsidRDefault="000F2313" w:rsidP="000F2313">
      <w:pPr>
        <w:pStyle w:val="ColorfulList-Accent11"/>
        <w:spacing w:before="28" w:after="120" w:line="100" w:lineRule="atLeast"/>
        <w:ind w:left="0"/>
        <w:jc w:val="both"/>
        <w:rPr>
          <w:iCs/>
          <w:sz w:val="22"/>
          <w:szCs w:val="22"/>
          <w:lang w:eastAsia="en-US"/>
        </w:rPr>
      </w:pPr>
      <w:r>
        <w:rPr>
          <w:iCs/>
          <w:sz w:val="22"/>
          <w:szCs w:val="22"/>
          <w:lang w:eastAsia="en-US"/>
        </w:rPr>
        <w:t xml:space="preserve">Professor </w:t>
      </w:r>
      <w:proofErr w:type="spellStart"/>
      <w:r>
        <w:rPr>
          <w:iCs/>
          <w:sz w:val="22"/>
          <w:szCs w:val="22"/>
          <w:lang w:eastAsia="en-US"/>
        </w:rPr>
        <w:t>Doctor</w:t>
      </w:r>
      <w:proofErr w:type="spellEnd"/>
      <w:r>
        <w:rPr>
          <w:iCs/>
          <w:sz w:val="22"/>
          <w:szCs w:val="22"/>
          <w:lang w:eastAsia="en-US"/>
        </w:rPr>
        <w:t xml:space="preserve"> </w:t>
      </w:r>
      <w:r w:rsidRPr="00C800DE">
        <w:rPr>
          <w:iCs/>
          <w:sz w:val="22"/>
          <w:szCs w:val="22"/>
          <w:lang w:eastAsia="en-US"/>
        </w:rPr>
        <w:t>Manuel Rijo, Professor Associado com Agregação, Escola Superior de Ciências e Tecnologia, Universidade de Évora</w:t>
      </w:r>
    </w:p>
    <w:p w:rsidR="000F2313" w:rsidRPr="00C800DE" w:rsidRDefault="000F2313" w:rsidP="000F2313">
      <w:pPr>
        <w:pStyle w:val="ColorfulList-Accent11"/>
        <w:spacing w:before="28" w:after="120" w:line="100" w:lineRule="atLeast"/>
        <w:ind w:left="0"/>
        <w:jc w:val="both"/>
        <w:rPr>
          <w:iCs/>
          <w:sz w:val="22"/>
          <w:szCs w:val="22"/>
          <w:lang w:eastAsia="en-US"/>
        </w:rPr>
      </w:pPr>
      <w:r>
        <w:rPr>
          <w:iCs/>
          <w:sz w:val="22"/>
          <w:szCs w:val="22"/>
          <w:lang w:eastAsia="en-US"/>
        </w:rPr>
        <w:t xml:space="preserve">Professor </w:t>
      </w:r>
      <w:proofErr w:type="spellStart"/>
      <w:r>
        <w:rPr>
          <w:iCs/>
          <w:sz w:val="22"/>
          <w:szCs w:val="22"/>
          <w:lang w:eastAsia="en-US"/>
        </w:rPr>
        <w:t>Doctor</w:t>
      </w:r>
      <w:proofErr w:type="spellEnd"/>
      <w:r>
        <w:rPr>
          <w:iCs/>
          <w:sz w:val="22"/>
          <w:szCs w:val="22"/>
          <w:lang w:eastAsia="en-US"/>
        </w:rPr>
        <w:t xml:space="preserve"> </w:t>
      </w:r>
      <w:r w:rsidRPr="00C800DE">
        <w:rPr>
          <w:iCs/>
          <w:sz w:val="22"/>
          <w:szCs w:val="22"/>
          <w:lang w:eastAsia="en-US"/>
        </w:rPr>
        <w:t>José Manuel Gonçalves, Professor Coordenador, Escola Superior Agrária de Coimbra, Instituto Politécnico de Coimbra</w:t>
      </w:r>
    </w:p>
    <w:p w:rsidR="000F2313" w:rsidRDefault="000F2313" w:rsidP="000F2313">
      <w:pPr>
        <w:pStyle w:val="ColorfulList-Accent11"/>
        <w:spacing w:before="28" w:after="120" w:line="100" w:lineRule="atLeast"/>
        <w:ind w:left="0"/>
        <w:jc w:val="both"/>
        <w:rPr>
          <w:iCs/>
          <w:sz w:val="22"/>
          <w:szCs w:val="22"/>
          <w:lang w:eastAsia="en-US"/>
        </w:rPr>
      </w:pPr>
      <w:r>
        <w:rPr>
          <w:iCs/>
          <w:sz w:val="22"/>
          <w:szCs w:val="22"/>
          <w:lang w:eastAsia="en-US"/>
        </w:rPr>
        <w:t xml:space="preserve">Professor </w:t>
      </w:r>
      <w:proofErr w:type="spellStart"/>
      <w:r>
        <w:rPr>
          <w:iCs/>
          <w:sz w:val="22"/>
          <w:szCs w:val="22"/>
          <w:lang w:eastAsia="en-US"/>
        </w:rPr>
        <w:t>Doctor</w:t>
      </w:r>
      <w:proofErr w:type="spellEnd"/>
      <w:r>
        <w:rPr>
          <w:iCs/>
          <w:sz w:val="22"/>
          <w:szCs w:val="22"/>
          <w:lang w:eastAsia="en-US"/>
        </w:rPr>
        <w:t xml:space="preserve"> Vasco Manuel Fitas da Cruz, Professor A</w:t>
      </w:r>
      <w:r w:rsidRPr="00C800DE">
        <w:rPr>
          <w:iCs/>
          <w:sz w:val="22"/>
          <w:szCs w:val="22"/>
          <w:lang w:eastAsia="en-US"/>
        </w:rPr>
        <w:t xml:space="preserve">ssociado, Escola Superior Agrária de Ciências e Tecnologia, Universidade de Évora </w:t>
      </w:r>
    </w:p>
    <w:p w:rsidR="000F2313" w:rsidRPr="00C800DE" w:rsidRDefault="000F2313" w:rsidP="000F2313">
      <w:pPr>
        <w:pStyle w:val="ColorfulList-Accent11"/>
        <w:spacing w:before="28" w:after="120" w:line="100" w:lineRule="atLeast"/>
        <w:ind w:left="0"/>
        <w:jc w:val="both"/>
        <w:rPr>
          <w:iCs/>
          <w:sz w:val="22"/>
          <w:szCs w:val="22"/>
          <w:lang w:eastAsia="en-US"/>
        </w:rPr>
      </w:pPr>
      <w:r>
        <w:rPr>
          <w:iCs/>
          <w:sz w:val="22"/>
          <w:szCs w:val="22"/>
          <w:lang w:eastAsia="en-US"/>
        </w:rPr>
        <w:t xml:space="preserve">Professor </w:t>
      </w:r>
      <w:proofErr w:type="spellStart"/>
      <w:r>
        <w:rPr>
          <w:iCs/>
          <w:sz w:val="22"/>
          <w:szCs w:val="22"/>
          <w:lang w:eastAsia="en-US"/>
        </w:rPr>
        <w:t>Doctor</w:t>
      </w:r>
      <w:proofErr w:type="spellEnd"/>
      <w:r>
        <w:rPr>
          <w:iCs/>
          <w:sz w:val="22"/>
          <w:szCs w:val="22"/>
          <w:lang w:eastAsia="en-US"/>
        </w:rPr>
        <w:t xml:space="preserve"> </w:t>
      </w:r>
      <w:r w:rsidRPr="00C800DE">
        <w:rPr>
          <w:iCs/>
          <w:sz w:val="22"/>
          <w:szCs w:val="22"/>
          <w:lang w:eastAsia="en-US"/>
        </w:rPr>
        <w:t xml:space="preserve">Maria Isabel Freire Ribeiro Ferreira, Professora Catedrática, Instituto Superior de Agronomia, Universidade de Lisboa  </w:t>
      </w:r>
    </w:p>
    <w:p w:rsidR="001E39F7" w:rsidRPr="005748A9" w:rsidRDefault="001E39F7" w:rsidP="00A94F35">
      <w:pPr>
        <w:spacing w:after="0" w:line="276" w:lineRule="auto"/>
        <w:jc w:val="both"/>
        <w:rPr>
          <w:rFonts w:ascii="Times New Roman" w:eastAsia="Times New Roman" w:hAnsi="Times New Roman"/>
          <w:lang w:eastAsia="pt-PT"/>
        </w:rPr>
      </w:pPr>
    </w:p>
    <w:p w:rsidR="006E479D" w:rsidRDefault="006E479D" w:rsidP="00491BBA">
      <w:pPr>
        <w:spacing w:after="0" w:line="276" w:lineRule="auto"/>
        <w:jc w:val="both"/>
        <w:rPr>
          <w:rFonts w:ascii="Times New Roman" w:eastAsia="Times New Roman" w:hAnsi="Times New Roman"/>
          <w:lang w:eastAsia="pt-PT"/>
        </w:rPr>
      </w:pPr>
    </w:p>
    <w:p w:rsidR="006E479D" w:rsidRPr="005748A9" w:rsidRDefault="001F3279" w:rsidP="00491BBA">
      <w:pPr>
        <w:spacing w:after="0" w:line="276" w:lineRule="auto"/>
        <w:jc w:val="both"/>
        <w:rPr>
          <w:rFonts w:ascii="Times New Roman" w:eastAsia="Times New Roman" w:hAnsi="Times New Roman"/>
          <w:lang w:eastAsia="pt-PT"/>
        </w:rPr>
      </w:pPr>
      <w:proofErr w:type="gramStart"/>
      <w:r>
        <w:rPr>
          <w:rFonts w:ascii="Times New Roman" w:eastAsia="Times New Roman" w:hAnsi="Times New Roman"/>
          <w:lang w:eastAsia="pt-PT"/>
        </w:rPr>
        <w:t>::::::::,</w:t>
      </w:r>
      <w:proofErr w:type="gramEnd"/>
      <w:r>
        <w:rPr>
          <w:rFonts w:ascii="Times New Roman" w:eastAsia="Times New Roman" w:hAnsi="Times New Roman"/>
          <w:lang w:eastAsia="pt-PT"/>
        </w:rPr>
        <w:t xml:space="preserve"> 2017</w:t>
      </w:r>
      <w:r w:rsidR="006E479D">
        <w:rPr>
          <w:rFonts w:ascii="Times New Roman" w:eastAsia="Times New Roman" w:hAnsi="Times New Roman"/>
          <w:lang w:eastAsia="pt-PT"/>
        </w:rPr>
        <w:t xml:space="preserve"> </w:t>
      </w:r>
      <w:proofErr w:type="spellStart"/>
      <w:r w:rsidR="006E479D">
        <w:rPr>
          <w:rFonts w:ascii="Times New Roman" w:eastAsia="Times New Roman" w:hAnsi="Times New Roman"/>
          <w:lang w:eastAsia="pt-PT"/>
        </w:rPr>
        <w:t>The</w:t>
      </w:r>
      <w:proofErr w:type="spellEnd"/>
      <w:r w:rsidR="006E479D">
        <w:rPr>
          <w:rFonts w:ascii="Times New Roman" w:eastAsia="Times New Roman" w:hAnsi="Times New Roman"/>
          <w:lang w:eastAsia="pt-PT"/>
        </w:rPr>
        <w:t xml:space="preserve"> </w:t>
      </w:r>
      <w:proofErr w:type="spellStart"/>
      <w:r w:rsidR="006E479D">
        <w:rPr>
          <w:rFonts w:ascii="Times New Roman" w:eastAsia="Times New Roman" w:hAnsi="Times New Roman"/>
          <w:lang w:eastAsia="pt-PT"/>
        </w:rPr>
        <w:t>President</w:t>
      </w:r>
      <w:proofErr w:type="spellEnd"/>
      <w:r w:rsidR="006E479D">
        <w:rPr>
          <w:rFonts w:ascii="Times New Roman" w:eastAsia="Times New Roman" w:hAnsi="Times New Roman"/>
          <w:lang w:eastAsia="pt-PT"/>
        </w:rPr>
        <w:t xml:space="preserve"> </w:t>
      </w:r>
      <w:proofErr w:type="spellStart"/>
      <w:r w:rsidR="006E479D">
        <w:rPr>
          <w:rFonts w:ascii="Times New Roman" w:eastAsia="Times New Roman" w:hAnsi="Times New Roman"/>
          <w:lang w:eastAsia="pt-PT"/>
        </w:rPr>
        <w:t>of</w:t>
      </w:r>
      <w:proofErr w:type="spellEnd"/>
      <w:r w:rsidR="006E479D">
        <w:rPr>
          <w:rFonts w:ascii="Times New Roman" w:eastAsia="Times New Roman" w:hAnsi="Times New Roman"/>
          <w:lang w:eastAsia="pt-PT"/>
        </w:rPr>
        <w:t xml:space="preserve"> Instituto Superior de Agronomia, </w:t>
      </w:r>
      <w:r w:rsidR="006E479D" w:rsidRPr="00BF0C45">
        <w:rPr>
          <w:rFonts w:ascii="Times New Roman" w:eastAsia="Times New Roman" w:hAnsi="Times New Roman"/>
          <w:lang w:eastAsia="pt-PT"/>
        </w:rPr>
        <w:t xml:space="preserve">Professor </w:t>
      </w:r>
      <w:proofErr w:type="spellStart"/>
      <w:r w:rsidR="006E479D" w:rsidRPr="00BF0C45">
        <w:rPr>
          <w:rFonts w:ascii="Times New Roman" w:eastAsia="Times New Roman" w:hAnsi="Times New Roman"/>
          <w:lang w:eastAsia="pt-PT"/>
        </w:rPr>
        <w:t>Doctor</w:t>
      </w:r>
      <w:proofErr w:type="spellEnd"/>
      <w:r w:rsidR="006E479D">
        <w:rPr>
          <w:rFonts w:ascii="Times New Roman" w:eastAsia="Times New Roman" w:hAnsi="Times New Roman"/>
          <w:lang w:eastAsia="pt-PT"/>
        </w:rPr>
        <w:t xml:space="preserve"> </w:t>
      </w:r>
      <w:proofErr w:type="spellStart"/>
      <w:r w:rsidR="006E479D">
        <w:rPr>
          <w:rFonts w:ascii="Times New Roman" w:eastAsia="Times New Roman" w:hAnsi="Times New Roman"/>
          <w:lang w:eastAsia="pt-PT"/>
        </w:rPr>
        <w:t>Amarilis</w:t>
      </w:r>
      <w:proofErr w:type="spellEnd"/>
      <w:r w:rsidR="006E479D">
        <w:rPr>
          <w:rFonts w:ascii="Times New Roman" w:eastAsia="Times New Roman" w:hAnsi="Times New Roman"/>
          <w:lang w:eastAsia="pt-PT"/>
        </w:rPr>
        <w:t xml:space="preserve"> de Varennes</w:t>
      </w:r>
    </w:p>
    <w:p w:rsidR="00491BBA" w:rsidRPr="005748A9" w:rsidRDefault="00491BBA" w:rsidP="009C2966">
      <w:pPr>
        <w:spacing w:after="0" w:line="276" w:lineRule="auto"/>
        <w:jc w:val="both"/>
        <w:rPr>
          <w:rFonts w:ascii="Times New Roman" w:eastAsia="Times New Roman" w:hAnsi="Times New Roman"/>
          <w:lang w:eastAsia="pt-PT"/>
        </w:rPr>
      </w:pPr>
    </w:p>
    <w:p w:rsidR="003E0EDC" w:rsidRPr="000C177C" w:rsidRDefault="003E0EDC" w:rsidP="00491BBA">
      <w:pPr>
        <w:spacing w:after="0" w:line="276" w:lineRule="auto"/>
        <w:jc w:val="center"/>
        <w:rPr>
          <w:rFonts w:ascii="Times New Roman" w:eastAsia="Times New Roman" w:hAnsi="Times New Roman"/>
          <w:lang w:eastAsia="pt-PT"/>
        </w:rPr>
      </w:pPr>
    </w:p>
    <w:p w:rsidR="006E0EF7" w:rsidRPr="00DF48F5" w:rsidRDefault="00491BBA" w:rsidP="00491BBA">
      <w:pPr>
        <w:spacing w:after="0" w:line="276" w:lineRule="auto"/>
        <w:jc w:val="center"/>
        <w:rPr>
          <w:rFonts w:ascii="Times New Roman" w:eastAsia="Times New Roman" w:hAnsi="Times New Roman"/>
          <w:lang w:val="en-US" w:eastAsia="pt-PT"/>
        </w:rPr>
      </w:pPr>
      <w:r w:rsidRPr="00DF48F5">
        <w:rPr>
          <w:rFonts w:ascii="Times New Roman" w:eastAsia="Times New Roman" w:hAnsi="Times New Roman"/>
          <w:lang w:val="en-US" w:eastAsia="pt-PT"/>
        </w:rPr>
        <w:t>A</w:t>
      </w:r>
      <w:r w:rsidR="006E479D" w:rsidRPr="00DF48F5">
        <w:rPr>
          <w:rFonts w:ascii="Times New Roman" w:eastAsia="Times New Roman" w:hAnsi="Times New Roman"/>
          <w:lang w:val="en-US" w:eastAsia="pt-PT"/>
        </w:rPr>
        <w:t>N</w:t>
      </w:r>
      <w:r w:rsidRPr="00DF48F5">
        <w:rPr>
          <w:rFonts w:ascii="Times New Roman" w:eastAsia="Times New Roman" w:hAnsi="Times New Roman"/>
          <w:lang w:val="en-US" w:eastAsia="pt-PT"/>
        </w:rPr>
        <w:t>NEX</w:t>
      </w:r>
    </w:p>
    <w:p w:rsidR="00491BBA" w:rsidRDefault="00491BBA" w:rsidP="00251526">
      <w:pPr>
        <w:spacing w:after="0" w:line="276" w:lineRule="auto"/>
        <w:jc w:val="both"/>
        <w:rPr>
          <w:rFonts w:ascii="Times New Roman" w:eastAsia="Times New Roman" w:hAnsi="Times New Roman"/>
          <w:lang w:val="en-US" w:eastAsia="pt-PT"/>
        </w:rPr>
      </w:pPr>
      <w:r w:rsidRPr="00DF48F5">
        <w:rPr>
          <w:rFonts w:ascii="Times New Roman" w:eastAsia="Times New Roman" w:hAnsi="Times New Roman"/>
          <w:lang w:val="en-US" w:eastAsia="pt-PT"/>
        </w:rPr>
        <w:t xml:space="preserve">___________________________(name), candidate to one position of Assistant Professor that </w:t>
      </w:r>
      <w:r w:rsidR="001658BA" w:rsidRPr="00DF48F5">
        <w:rPr>
          <w:rFonts w:ascii="Times New Roman" w:eastAsia="Times New Roman" w:hAnsi="Times New Roman"/>
          <w:lang w:val="en-US" w:eastAsia="pt-PT"/>
        </w:rPr>
        <w:t xml:space="preserve">exists in the current list of personnel from </w:t>
      </w:r>
      <w:proofErr w:type="spellStart"/>
      <w:r w:rsidR="001658BA" w:rsidRPr="00DF48F5">
        <w:rPr>
          <w:rFonts w:ascii="Times New Roman" w:eastAsia="Times New Roman" w:hAnsi="Times New Roman"/>
          <w:lang w:val="en-US" w:eastAsia="pt-PT"/>
        </w:rPr>
        <w:t>Instituto</w:t>
      </w:r>
      <w:proofErr w:type="spellEnd"/>
      <w:r w:rsidR="001658BA" w:rsidRPr="00DF48F5">
        <w:rPr>
          <w:rFonts w:ascii="Times New Roman" w:eastAsia="Times New Roman" w:hAnsi="Times New Roman"/>
          <w:lang w:val="en-US" w:eastAsia="pt-PT"/>
        </w:rPr>
        <w:t xml:space="preserve"> Superior de </w:t>
      </w:r>
      <w:proofErr w:type="spellStart"/>
      <w:r w:rsidR="001658BA" w:rsidRPr="00DF48F5">
        <w:rPr>
          <w:rFonts w:ascii="Times New Roman" w:eastAsia="Times New Roman" w:hAnsi="Times New Roman"/>
          <w:lang w:val="en-US" w:eastAsia="pt-PT"/>
        </w:rPr>
        <w:t>Agronomia</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Universidade</w:t>
      </w:r>
      <w:proofErr w:type="spellEnd"/>
      <w:r w:rsidR="001658BA" w:rsidRPr="00DF48F5">
        <w:rPr>
          <w:rFonts w:ascii="Times New Roman" w:eastAsia="Times New Roman" w:hAnsi="Times New Roman"/>
          <w:lang w:val="en-US" w:eastAsia="pt-PT"/>
        </w:rPr>
        <w:t xml:space="preserve"> de </w:t>
      </w:r>
      <w:proofErr w:type="spellStart"/>
      <w:r w:rsidR="001658BA" w:rsidRPr="00DF48F5">
        <w:rPr>
          <w:rFonts w:ascii="Times New Roman" w:eastAsia="Times New Roman" w:hAnsi="Times New Roman"/>
          <w:lang w:val="en-US" w:eastAsia="pt-PT"/>
        </w:rPr>
        <w:t>Lisboa</w:t>
      </w:r>
      <w:proofErr w:type="spellEnd"/>
      <w:r w:rsidR="001658BA" w:rsidRPr="00DF48F5">
        <w:rPr>
          <w:rFonts w:ascii="Times New Roman" w:eastAsia="Times New Roman" w:hAnsi="Times New Roman"/>
          <w:lang w:val="en-US" w:eastAsia="pt-PT"/>
        </w:rPr>
        <w:t xml:space="preserve">, declares under oath, that </w:t>
      </w:r>
      <w:r w:rsidR="003630DC">
        <w:rPr>
          <w:rFonts w:ascii="Times New Roman" w:eastAsia="Times New Roman" w:hAnsi="Times New Roman"/>
          <w:lang w:val="en-US" w:eastAsia="pt-PT"/>
        </w:rPr>
        <w:t>s</w:t>
      </w:r>
      <w:r w:rsidR="001658BA" w:rsidRPr="00DF48F5">
        <w:rPr>
          <w:rFonts w:ascii="Times New Roman" w:eastAsia="Times New Roman" w:hAnsi="Times New Roman"/>
          <w:lang w:val="en-US" w:eastAsia="pt-PT"/>
        </w:rPr>
        <w:t xml:space="preserve">he/he complies with the rules in Article 17 of the Lei </w:t>
      </w:r>
      <w:proofErr w:type="spellStart"/>
      <w:r w:rsidR="001658BA" w:rsidRPr="00DF48F5">
        <w:rPr>
          <w:rFonts w:ascii="Times New Roman" w:eastAsia="Times New Roman" w:hAnsi="Times New Roman"/>
          <w:lang w:val="en-US" w:eastAsia="pt-PT"/>
        </w:rPr>
        <w:t>Geral</w:t>
      </w:r>
      <w:proofErr w:type="spellEnd"/>
      <w:r w:rsidR="001658BA" w:rsidRPr="00DF48F5">
        <w:rPr>
          <w:rFonts w:ascii="Times New Roman" w:eastAsia="Times New Roman" w:hAnsi="Times New Roman"/>
          <w:lang w:val="en-US" w:eastAsia="pt-PT"/>
        </w:rPr>
        <w:t xml:space="preserve"> de </w:t>
      </w:r>
      <w:proofErr w:type="spellStart"/>
      <w:r w:rsidR="001658BA" w:rsidRPr="00DF48F5">
        <w:rPr>
          <w:rFonts w:ascii="Times New Roman" w:eastAsia="Times New Roman" w:hAnsi="Times New Roman"/>
          <w:lang w:val="en-US" w:eastAsia="pt-PT"/>
        </w:rPr>
        <w:t>Trabalho</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em</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Funções</w:t>
      </w:r>
      <w:proofErr w:type="spellEnd"/>
      <w:r w:rsidR="001658BA" w:rsidRPr="00DF48F5">
        <w:rPr>
          <w:rFonts w:ascii="Times New Roman" w:eastAsia="Times New Roman" w:hAnsi="Times New Roman"/>
          <w:lang w:val="en-US" w:eastAsia="pt-PT"/>
        </w:rPr>
        <w:t xml:space="preserve"> </w:t>
      </w:r>
      <w:proofErr w:type="spellStart"/>
      <w:r w:rsidR="001658BA" w:rsidRPr="00DF48F5">
        <w:rPr>
          <w:rFonts w:ascii="Times New Roman" w:eastAsia="Times New Roman" w:hAnsi="Times New Roman"/>
          <w:lang w:val="en-US" w:eastAsia="pt-PT"/>
        </w:rPr>
        <w:t>Públicas</w:t>
      </w:r>
      <w:proofErr w:type="spellEnd"/>
      <w:r w:rsidR="001658BA" w:rsidRPr="00DF48F5">
        <w:rPr>
          <w:rFonts w:ascii="Times New Roman" w:eastAsia="Times New Roman" w:hAnsi="Times New Roman"/>
          <w:lang w:val="en-US" w:eastAsia="pt-PT"/>
        </w:rPr>
        <w:t xml:space="preserve">, approved by Law 35/2014, June 20th, Article 41-A of the Statutes of the University Teaching Career (ECDU ), in the form imposed by the Government Decree No. 205/2009 of August 31st, and other legislation, </w:t>
      </w:r>
      <w:r w:rsidR="003E0EDC">
        <w:rPr>
          <w:rFonts w:ascii="Times New Roman" w:eastAsia="Times New Roman" w:hAnsi="Times New Roman"/>
          <w:lang w:val="en-US" w:eastAsia="pt-PT"/>
        </w:rPr>
        <w:t xml:space="preserve">and fulfils all the admission demands of the law, </w:t>
      </w:r>
      <w:r w:rsidR="001658BA" w:rsidRPr="00DF48F5">
        <w:rPr>
          <w:rFonts w:ascii="Times New Roman" w:eastAsia="Times New Roman" w:hAnsi="Times New Roman"/>
          <w:lang w:val="en-US" w:eastAsia="pt-PT"/>
        </w:rPr>
        <w:lastRenderedPageBreak/>
        <w:t xml:space="preserve">in particular </w:t>
      </w:r>
      <w:r w:rsidR="003630DC">
        <w:rPr>
          <w:rFonts w:ascii="Times New Roman" w:eastAsia="Times New Roman" w:hAnsi="Times New Roman"/>
          <w:lang w:val="en-US" w:eastAsia="pt-PT"/>
        </w:rPr>
        <w:t>those of</w:t>
      </w:r>
      <w:r w:rsidR="001658BA" w:rsidRPr="00DF48F5">
        <w:rPr>
          <w:rFonts w:ascii="Times New Roman" w:eastAsia="Times New Roman" w:hAnsi="Times New Roman"/>
          <w:lang w:val="en-US" w:eastAsia="pt-PT"/>
        </w:rPr>
        <w:t xml:space="preserve"> the</w:t>
      </w:r>
      <w:r w:rsidR="003E0EDC">
        <w:rPr>
          <w:rFonts w:ascii="Times New Roman" w:eastAsia="Times New Roman" w:hAnsi="Times New Roman"/>
          <w:lang w:val="en-US" w:eastAsia="pt-PT"/>
        </w:rPr>
        <w:t xml:space="preserve"> </w:t>
      </w:r>
      <w:r w:rsidR="003E0EDC" w:rsidRPr="00DF48F5">
        <w:rPr>
          <w:rFonts w:ascii="Times New Roman" w:eastAsia="Times New Roman" w:hAnsi="Times New Roman"/>
          <w:lang w:val="en-US" w:eastAsia="pt-PT"/>
        </w:rPr>
        <w:t>General Rules for the Recruitment of Full, Associate and Assistant Professors of the University of Lisbon</w:t>
      </w:r>
      <w:r w:rsidR="003E0EDC">
        <w:rPr>
          <w:rFonts w:ascii="Times New Roman" w:eastAsia="Times New Roman" w:hAnsi="Times New Roman"/>
          <w:lang w:val="en-US" w:eastAsia="pt-PT"/>
        </w:rPr>
        <w:t xml:space="preserve"> and those of th</w:t>
      </w:r>
      <w:r w:rsidR="003630DC">
        <w:rPr>
          <w:rFonts w:ascii="Times New Roman" w:eastAsia="Times New Roman" w:hAnsi="Times New Roman"/>
          <w:lang w:val="en-US" w:eastAsia="pt-PT"/>
        </w:rPr>
        <w:t>is</w:t>
      </w:r>
      <w:r w:rsidR="003E0EDC">
        <w:rPr>
          <w:rFonts w:ascii="Times New Roman" w:eastAsia="Times New Roman" w:hAnsi="Times New Roman"/>
          <w:lang w:val="en-US" w:eastAsia="pt-PT"/>
        </w:rPr>
        <w:t xml:space="preserve"> Advertisement.</w:t>
      </w:r>
    </w:p>
    <w:p w:rsidR="003E0EDC" w:rsidRDefault="003E0EDC"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 xml:space="preserve"> </w:t>
      </w:r>
    </w:p>
    <w:p w:rsidR="00BE4EA2" w:rsidRDefault="003E0EDC"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 xml:space="preserve">The applicant has full knowledge that supplying false statements will result in exclusion from the present competition, </w:t>
      </w:r>
      <w:r w:rsidR="00BE4EA2">
        <w:rPr>
          <w:rFonts w:ascii="Times New Roman" w:eastAsia="Times New Roman" w:hAnsi="Times New Roman"/>
          <w:lang w:val="en-US" w:eastAsia="pt-PT"/>
        </w:rPr>
        <w:t>and may be referred to the competent authorities for criminal prosecution.</w:t>
      </w:r>
    </w:p>
    <w:p w:rsidR="00BE4EA2" w:rsidRDefault="00BE4EA2" w:rsidP="00251526">
      <w:pPr>
        <w:spacing w:after="0" w:line="276" w:lineRule="auto"/>
        <w:jc w:val="both"/>
        <w:rPr>
          <w:rFonts w:ascii="Times New Roman" w:eastAsia="Times New Roman" w:hAnsi="Times New Roman"/>
          <w:lang w:val="en-US" w:eastAsia="pt-PT"/>
        </w:rPr>
      </w:pPr>
    </w:p>
    <w:p w:rsidR="003E0EDC"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The applicant has full knowledge that if she/he is selected in the final ranking of candidates</w:t>
      </w:r>
      <w:r w:rsidR="003E0EDC">
        <w:rPr>
          <w:rFonts w:ascii="Times New Roman" w:eastAsia="Times New Roman" w:hAnsi="Times New Roman"/>
          <w:lang w:val="en-US" w:eastAsia="pt-PT"/>
        </w:rPr>
        <w:t xml:space="preserve"> </w:t>
      </w:r>
      <w:r>
        <w:rPr>
          <w:rFonts w:ascii="Times New Roman" w:eastAsia="Times New Roman" w:hAnsi="Times New Roman"/>
          <w:lang w:val="en-US" w:eastAsia="pt-PT"/>
        </w:rPr>
        <w:t xml:space="preserve">for the position in this Advertisement, she/he has a </w:t>
      </w:r>
      <w:r w:rsidR="003630DC">
        <w:rPr>
          <w:rFonts w:ascii="Times New Roman" w:eastAsia="Times New Roman" w:hAnsi="Times New Roman"/>
          <w:lang w:val="en-US" w:eastAsia="pt-PT"/>
        </w:rPr>
        <w:t>deadline</w:t>
      </w:r>
      <w:r>
        <w:rPr>
          <w:rFonts w:ascii="Times New Roman" w:eastAsia="Times New Roman" w:hAnsi="Times New Roman"/>
          <w:lang w:val="en-US" w:eastAsia="pt-PT"/>
        </w:rPr>
        <w:t xml:space="preserve"> </w:t>
      </w:r>
      <w:r w:rsidR="003630DC">
        <w:rPr>
          <w:rFonts w:ascii="Times New Roman" w:eastAsia="Times New Roman" w:hAnsi="Times New Roman"/>
          <w:lang w:val="en-US" w:eastAsia="pt-PT"/>
        </w:rPr>
        <w:t xml:space="preserve">of </w:t>
      </w:r>
      <w:r>
        <w:rPr>
          <w:rFonts w:ascii="Times New Roman" w:eastAsia="Times New Roman" w:hAnsi="Times New Roman"/>
          <w:lang w:val="en-US" w:eastAsia="pt-PT"/>
        </w:rPr>
        <w:t>10 (ten) working days</w:t>
      </w:r>
      <w:r w:rsidR="003630DC">
        <w:rPr>
          <w:rFonts w:ascii="Times New Roman" w:eastAsia="Times New Roman" w:hAnsi="Times New Roman"/>
          <w:lang w:val="en-US" w:eastAsia="pt-PT"/>
        </w:rPr>
        <w:t>,</w:t>
      </w:r>
      <w:r>
        <w:rPr>
          <w:rFonts w:ascii="Times New Roman" w:eastAsia="Times New Roman" w:hAnsi="Times New Roman"/>
          <w:lang w:val="en-US" w:eastAsia="pt-PT"/>
        </w:rPr>
        <w:t xml:space="preserve"> from the date of notification of the final ranking</w:t>
      </w:r>
      <w:r w:rsidR="003630DC">
        <w:rPr>
          <w:rFonts w:ascii="Times New Roman" w:eastAsia="Times New Roman" w:hAnsi="Times New Roman"/>
          <w:lang w:val="en-US" w:eastAsia="pt-PT"/>
        </w:rPr>
        <w:t>,</w:t>
      </w:r>
      <w:r>
        <w:rPr>
          <w:rFonts w:ascii="Times New Roman" w:eastAsia="Times New Roman" w:hAnsi="Times New Roman"/>
          <w:lang w:val="en-US" w:eastAsia="pt-PT"/>
        </w:rPr>
        <w:t xml:space="preserve"> to present at </w:t>
      </w:r>
      <w:proofErr w:type="spellStart"/>
      <w:r>
        <w:rPr>
          <w:rFonts w:ascii="Times New Roman" w:eastAsia="Times New Roman" w:hAnsi="Times New Roman"/>
          <w:lang w:val="en-US" w:eastAsia="pt-PT"/>
        </w:rPr>
        <w:t>Instituto</w:t>
      </w:r>
      <w:proofErr w:type="spellEnd"/>
      <w:r>
        <w:rPr>
          <w:rFonts w:ascii="Times New Roman" w:eastAsia="Times New Roman" w:hAnsi="Times New Roman"/>
          <w:lang w:val="en-US" w:eastAsia="pt-PT"/>
        </w:rPr>
        <w:t xml:space="preserve"> Superior de </w:t>
      </w:r>
      <w:proofErr w:type="spellStart"/>
      <w:r>
        <w:rPr>
          <w:rFonts w:ascii="Times New Roman" w:eastAsia="Times New Roman" w:hAnsi="Times New Roman"/>
          <w:lang w:val="en-US" w:eastAsia="pt-PT"/>
        </w:rPr>
        <w:t>Agronomia</w:t>
      </w:r>
      <w:proofErr w:type="spellEnd"/>
      <w:r>
        <w:rPr>
          <w:rFonts w:ascii="Times New Roman" w:eastAsia="Times New Roman" w:hAnsi="Times New Roman"/>
          <w:lang w:val="en-US" w:eastAsia="pt-PT"/>
        </w:rPr>
        <w:t xml:space="preserve"> of the University of Lisbon, the documents that prove the admission requirement</w:t>
      </w:r>
      <w:r w:rsidR="00211989">
        <w:rPr>
          <w:rFonts w:ascii="Times New Roman" w:eastAsia="Times New Roman" w:hAnsi="Times New Roman"/>
          <w:lang w:val="en-US" w:eastAsia="pt-PT"/>
        </w:rPr>
        <w:t>s</w:t>
      </w:r>
      <w:r>
        <w:rPr>
          <w:rFonts w:ascii="Times New Roman" w:eastAsia="Times New Roman" w:hAnsi="Times New Roman"/>
          <w:lang w:val="en-US" w:eastAsia="pt-PT"/>
        </w:rPr>
        <w:t xml:space="preserve"> for this competition.</w:t>
      </w:r>
    </w:p>
    <w:p w:rsidR="00BE4EA2" w:rsidRDefault="00BE4EA2" w:rsidP="00251526">
      <w:pPr>
        <w:spacing w:after="0" w:line="276" w:lineRule="auto"/>
        <w:jc w:val="both"/>
        <w:rPr>
          <w:rFonts w:ascii="Times New Roman" w:eastAsia="Times New Roman" w:hAnsi="Times New Roman"/>
          <w:lang w:val="en-US" w:eastAsia="pt-PT"/>
        </w:rPr>
      </w:pPr>
    </w:p>
    <w:p w:rsidR="00BE4EA2"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The applicant has also full knowledge that failure to present the documents referred in the previous paragraph due to her/his own fault will result in his/her exclusion from the competition.</w:t>
      </w:r>
    </w:p>
    <w:p w:rsidR="00BE4EA2" w:rsidRDefault="00BE4EA2" w:rsidP="00251526">
      <w:pPr>
        <w:spacing w:after="0" w:line="276" w:lineRule="auto"/>
        <w:jc w:val="both"/>
        <w:rPr>
          <w:rFonts w:ascii="Times New Roman" w:eastAsia="Times New Roman" w:hAnsi="Times New Roman"/>
          <w:lang w:val="en-US" w:eastAsia="pt-PT"/>
        </w:rPr>
      </w:pPr>
    </w:p>
    <w:p w:rsidR="00BE4EA2"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____(place), ____(date)</w:t>
      </w:r>
    </w:p>
    <w:p w:rsidR="00BE4EA2" w:rsidRPr="00DF48F5" w:rsidRDefault="00BE4EA2" w:rsidP="00251526">
      <w:pPr>
        <w:spacing w:after="0" w:line="276" w:lineRule="auto"/>
        <w:jc w:val="both"/>
        <w:rPr>
          <w:rFonts w:ascii="Times New Roman" w:eastAsia="Times New Roman" w:hAnsi="Times New Roman"/>
          <w:lang w:val="en-US" w:eastAsia="pt-PT"/>
        </w:rPr>
      </w:pPr>
      <w:r>
        <w:rPr>
          <w:rFonts w:ascii="Times New Roman" w:eastAsia="Times New Roman" w:hAnsi="Times New Roman"/>
          <w:lang w:val="en-US" w:eastAsia="pt-PT"/>
        </w:rPr>
        <w:t>(signature)</w:t>
      </w:r>
    </w:p>
    <w:sectPr w:rsidR="00BE4EA2" w:rsidRPr="00DF48F5" w:rsidSect="00327E83">
      <w:head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1E8F" w:rsidRDefault="00531E8F" w:rsidP="00251526">
      <w:pPr>
        <w:spacing w:after="0" w:line="240" w:lineRule="auto"/>
      </w:pPr>
      <w:r>
        <w:separator/>
      </w:r>
    </w:p>
  </w:endnote>
  <w:endnote w:type="continuationSeparator" w:id="0">
    <w:p w:rsidR="00531E8F" w:rsidRDefault="00531E8F" w:rsidP="002515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1E8F" w:rsidRDefault="00531E8F" w:rsidP="00251526">
      <w:pPr>
        <w:spacing w:after="0" w:line="240" w:lineRule="auto"/>
      </w:pPr>
      <w:r>
        <w:separator/>
      </w:r>
    </w:p>
  </w:footnote>
  <w:footnote w:type="continuationSeparator" w:id="0">
    <w:p w:rsidR="00531E8F" w:rsidRDefault="00531E8F" w:rsidP="002515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0EF7" w:rsidRDefault="00606E03" w:rsidP="00251526">
    <w:pPr>
      <w:pStyle w:val="Cabealho"/>
      <w:jc w:val="right"/>
    </w:pPr>
    <w:r>
      <w:rPr>
        <w:noProof/>
        <w:lang w:eastAsia="pt-PT"/>
      </w:rPr>
      <w:drawing>
        <wp:inline distT="0" distB="0" distL="0" distR="0" wp14:anchorId="56F6868C" wp14:editId="4A947E5A">
          <wp:extent cx="1600200" cy="1047750"/>
          <wp:effectExtent l="0" t="0" r="0" b="0"/>
          <wp:docPr id="1" name="Picture 1" descr="Cabec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bec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1047750"/>
                  </a:xfrm>
                  <a:prstGeom prst="rect">
                    <a:avLst/>
                  </a:prstGeom>
                  <a:noFill/>
                  <a:ln>
                    <a:noFill/>
                  </a:ln>
                </pic:spPr>
              </pic:pic>
            </a:graphicData>
          </a:graphic>
        </wp:inline>
      </w:drawing>
    </w:r>
  </w:p>
  <w:p w:rsidR="006E0EF7" w:rsidRDefault="006E0EF7">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D02D9"/>
    <w:multiLevelType w:val="multilevel"/>
    <w:tmpl w:val="C0D05F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C97790"/>
    <w:multiLevelType w:val="hybridMultilevel"/>
    <w:tmpl w:val="CECABEBA"/>
    <w:lvl w:ilvl="0" w:tplc="D13448A2">
      <w:start w:val="1"/>
      <w:numFmt w:val="lowerLetter"/>
      <w:lvlText w:val="%1)"/>
      <w:lvlJc w:val="left"/>
      <w:pPr>
        <w:ind w:left="720" w:hanging="360"/>
      </w:pPr>
      <w:rPr>
        <w:rFonts w:cs="Times New Roman" w:hint="default"/>
        <w:i/>
      </w:rPr>
    </w:lvl>
    <w:lvl w:ilvl="1" w:tplc="08160019" w:tentative="1">
      <w:start w:val="1"/>
      <w:numFmt w:val="lowerLetter"/>
      <w:lvlText w:val="%2."/>
      <w:lvlJc w:val="left"/>
      <w:pPr>
        <w:ind w:left="1440" w:hanging="360"/>
      </w:pPr>
      <w:rPr>
        <w:rFonts w:cs="Times New Roman"/>
      </w:rPr>
    </w:lvl>
    <w:lvl w:ilvl="2" w:tplc="0816001B" w:tentative="1">
      <w:start w:val="1"/>
      <w:numFmt w:val="lowerRoman"/>
      <w:lvlText w:val="%3."/>
      <w:lvlJc w:val="right"/>
      <w:pPr>
        <w:ind w:left="2160" w:hanging="180"/>
      </w:pPr>
      <w:rPr>
        <w:rFonts w:cs="Times New Roman"/>
      </w:rPr>
    </w:lvl>
    <w:lvl w:ilvl="3" w:tplc="0816000F" w:tentative="1">
      <w:start w:val="1"/>
      <w:numFmt w:val="decimal"/>
      <w:lvlText w:val="%4."/>
      <w:lvlJc w:val="left"/>
      <w:pPr>
        <w:ind w:left="2880" w:hanging="360"/>
      </w:pPr>
      <w:rPr>
        <w:rFonts w:cs="Times New Roman"/>
      </w:rPr>
    </w:lvl>
    <w:lvl w:ilvl="4" w:tplc="08160019" w:tentative="1">
      <w:start w:val="1"/>
      <w:numFmt w:val="lowerLetter"/>
      <w:lvlText w:val="%5."/>
      <w:lvlJc w:val="left"/>
      <w:pPr>
        <w:ind w:left="3600" w:hanging="360"/>
      </w:pPr>
      <w:rPr>
        <w:rFonts w:cs="Times New Roman"/>
      </w:rPr>
    </w:lvl>
    <w:lvl w:ilvl="5" w:tplc="0816001B" w:tentative="1">
      <w:start w:val="1"/>
      <w:numFmt w:val="lowerRoman"/>
      <w:lvlText w:val="%6."/>
      <w:lvlJc w:val="right"/>
      <w:pPr>
        <w:ind w:left="4320" w:hanging="180"/>
      </w:pPr>
      <w:rPr>
        <w:rFonts w:cs="Times New Roman"/>
      </w:rPr>
    </w:lvl>
    <w:lvl w:ilvl="6" w:tplc="0816000F" w:tentative="1">
      <w:start w:val="1"/>
      <w:numFmt w:val="decimal"/>
      <w:lvlText w:val="%7."/>
      <w:lvlJc w:val="left"/>
      <w:pPr>
        <w:ind w:left="5040" w:hanging="360"/>
      </w:pPr>
      <w:rPr>
        <w:rFonts w:cs="Times New Roman"/>
      </w:rPr>
    </w:lvl>
    <w:lvl w:ilvl="7" w:tplc="08160019" w:tentative="1">
      <w:start w:val="1"/>
      <w:numFmt w:val="lowerLetter"/>
      <w:lvlText w:val="%8."/>
      <w:lvlJc w:val="left"/>
      <w:pPr>
        <w:ind w:left="5760" w:hanging="360"/>
      </w:pPr>
      <w:rPr>
        <w:rFonts w:cs="Times New Roman"/>
      </w:rPr>
    </w:lvl>
    <w:lvl w:ilvl="8" w:tplc="0816001B" w:tentative="1">
      <w:start w:val="1"/>
      <w:numFmt w:val="lowerRoman"/>
      <w:lvlText w:val="%9."/>
      <w:lvlJc w:val="right"/>
      <w:pPr>
        <w:ind w:left="6480" w:hanging="180"/>
      </w:pPr>
      <w:rPr>
        <w:rFonts w:cs="Times New Roman"/>
      </w:rPr>
    </w:lvl>
  </w:abstractNum>
  <w:abstractNum w:abstractNumId="2" w15:restartNumberingAfterBreak="0">
    <w:nsid w:val="3FC517BD"/>
    <w:multiLevelType w:val="hybridMultilevel"/>
    <w:tmpl w:val="396069BC"/>
    <w:lvl w:ilvl="0" w:tplc="BF20D06C">
      <w:start w:val="1"/>
      <w:numFmt w:val="lowerRoman"/>
      <w:lvlText w:val="(%1)"/>
      <w:lvlJc w:val="left"/>
      <w:pPr>
        <w:ind w:left="1080" w:hanging="72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 w15:restartNumberingAfterBreak="0">
    <w:nsid w:val="42974DFC"/>
    <w:multiLevelType w:val="multilevel"/>
    <w:tmpl w:val="F9D614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0A7F18"/>
    <w:multiLevelType w:val="hybridMultilevel"/>
    <w:tmpl w:val="7AE4F642"/>
    <w:lvl w:ilvl="0" w:tplc="08160017">
      <w:start w:val="1"/>
      <w:numFmt w:val="lowerLetter"/>
      <w:lvlText w:val="%1)"/>
      <w:lvlJc w:val="left"/>
      <w:pPr>
        <w:ind w:left="720" w:hanging="360"/>
      </w:pPr>
      <w:rPr>
        <w:rFonts w:cs="Times New Roman" w:hint="default"/>
      </w:rPr>
    </w:lvl>
    <w:lvl w:ilvl="1" w:tplc="08160019" w:tentative="1">
      <w:start w:val="1"/>
      <w:numFmt w:val="lowerLetter"/>
      <w:lvlText w:val="%2."/>
      <w:lvlJc w:val="left"/>
      <w:pPr>
        <w:ind w:left="1440" w:hanging="360"/>
      </w:pPr>
      <w:rPr>
        <w:rFonts w:cs="Times New Roman"/>
      </w:rPr>
    </w:lvl>
    <w:lvl w:ilvl="2" w:tplc="0816001B" w:tentative="1">
      <w:start w:val="1"/>
      <w:numFmt w:val="lowerRoman"/>
      <w:lvlText w:val="%3."/>
      <w:lvlJc w:val="right"/>
      <w:pPr>
        <w:ind w:left="2160" w:hanging="180"/>
      </w:pPr>
      <w:rPr>
        <w:rFonts w:cs="Times New Roman"/>
      </w:rPr>
    </w:lvl>
    <w:lvl w:ilvl="3" w:tplc="0816000F" w:tentative="1">
      <w:start w:val="1"/>
      <w:numFmt w:val="decimal"/>
      <w:lvlText w:val="%4."/>
      <w:lvlJc w:val="left"/>
      <w:pPr>
        <w:ind w:left="2880" w:hanging="360"/>
      </w:pPr>
      <w:rPr>
        <w:rFonts w:cs="Times New Roman"/>
      </w:rPr>
    </w:lvl>
    <w:lvl w:ilvl="4" w:tplc="08160019" w:tentative="1">
      <w:start w:val="1"/>
      <w:numFmt w:val="lowerLetter"/>
      <w:lvlText w:val="%5."/>
      <w:lvlJc w:val="left"/>
      <w:pPr>
        <w:ind w:left="3600" w:hanging="360"/>
      </w:pPr>
      <w:rPr>
        <w:rFonts w:cs="Times New Roman"/>
      </w:rPr>
    </w:lvl>
    <w:lvl w:ilvl="5" w:tplc="0816001B" w:tentative="1">
      <w:start w:val="1"/>
      <w:numFmt w:val="lowerRoman"/>
      <w:lvlText w:val="%6."/>
      <w:lvlJc w:val="right"/>
      <w:pPr>
        <w:ind w:left="4320" w:hanging="180"/>
      </w:pPr>
      <w:rPr>
        <w:rFonts w:cs="Times New Roman"/>
      </w:rPr>
    </w:lvl>
    <w:lvl w:ilvl="6" w:tplc="0816000F" w:tentative="1">
      <w:start w:val="1"/>
      <w:numFmt w:val="decimal"/>
      <w:lvlText w:val="%7."/>
      <w:lvlJc w:val="left"/>
      <w:pPr>
        <w:ind w:left="5040" w:hanging="360"/>
      </w:pPr>
      <w:rPr>
        <w:rFonts w:cs="Times New Roman"/>
      </w:rPr>
    </w:lvl>
    <w:lvl w:ilvl="7" w:tplc="08160019" w:tentative="1">
      <w:start w:val="1"/>
      <w:numFmt w:val="lowerLetter"/>
      <w:lvlText w:val="%8."/>
      <w:lvlJc w:val="left"/>
      <w:pPr>
        <w:ind w:left="5760" w:hanging="360"/>
      </w:pPr>
      <w:rPr>
        <w:rFonts w:cs="Times New Roman"/>
      </w:rPr>
    </w:lvl>
    <w:lvl w:ilvl="8" w:tplc="0816001B" w:tentative="1">
      <w:start w:val="1"/>
      <w:numFmt w:val="lowerRoman"/>
      <w:lvlText w:val="%9."/>
      <w:lvlJc w:val="right"/>
      <w:pPr>
        <w:ind w:left="6480" w:hanging="180"/>
      </w:pPr>
      <w:rPr>
        <w:rFonts w:cs="Times New Roman"/>
      </w:rPr>
    </w:lvl>
  </w:abstractNum>
  <w:num w:numId="1">
    <w:abstractNumId w:val="1"/>
  </w:num>
  <w:num w:numId="2">
    <w:abstractNumId w:val="3"/>
  </w:num>
  <w:num w:numId="3">
    <w:abstractNumId w:val="3"/>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4">
    <w:abstractNumId w:val="3"/>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5">
    <w:abstractNumId w:val="0"/>
  </w:num>
  <w:num w:numId="6">
    <w:abstractNumId w:val="0"/>
    <w:lvlOverride w:ilvl="0">
      <w:lvl w:ilvl="0">
        <w:numFmt w:val="decimal"/>
        <w:lvlText w:val=""/>
        <w:lvlJc w:val="left"/>
        <w:rPr>
          <w:rFonts w:cs="Times New Roman"/>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7">
    <w:abstractNumId w:val="0"/>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DC7"/>
    <w:rsid w:val="00025152"/>
    <w:rsid w:val="00033CC5"/>
    <w:rsid w:val="000532A0"/>
    <w:rsid w:val="0007638B"/>
    <w:rsid w:val="00080AE0"/>
    <w:rsid w:val="00082084"/>
    <w:rsid w:val="000834E3"/>
    <w:rsid w:val="00086D86"/>
    <w:rsid w:val="00095590"/>
    <w:rsid w:val="000A4606"/>
    <w:rsid w:val="000A4E65"/>
    <w:rsid w:val="000B10F6"/>
    <w:rsid w:val="000C1668"/>
    <w:rsid w:val="000C177C"/>
    <w:rsid w:val="000E7BCD"/>
    <w:rsid w:val="000F2313"/>
    <w:rsid w:val="00102DB9"/>
    <w:rsid w:val="001315F9"/>
    <w:rsid w:val="0013465B"/>
    <w:rsid w:val="00150F3E"/>
    <w:rsid w:val="00155CC9"/>
    <w:rsid w:val="00156525"/>
    <w:rsid w:val="00161274"/>
    <w:rsid w:val="001658BA"/>
    <w:rsid w:val="00173B34"/>
    <w:rsid w:val="00174AE9"/>
    <w:rsid w:val="0019555A"/>
    <w:rsid w:val="001A703E"/>
    <w:rsid w:val="001D5770"/>
    <w:rsid w:val="001E39F7"/>
    <w:rsid w:val="001F139E"/>
    <w:rsid w:val="001F3279"/>
    <w:rsid w:val="00206751"/>
    <w:rsid w:val="00211989"/>
    <w:rsid w:val="002168FD"/>
    <w:rsid w:val="00224EDD"/>
    <w:rsid w:val="002331FC"/>
    <w:rsid w:val="00251526"/>
    <w:rsid w:val="0025611E"/>
    <w:rsid w:val="002567C7"/>
    <w:rsid w:val="00273833"/>
    <w:rsid w:val="00285F9E"/>
    <w:rsid w:val="002B7956"/>
    <w:rsid w:val="002D77EA"/>
    <w:rsid w:val="002E1986"/>
    <w:rsid w:val="002E5D58"/>
    <w:rsid w:val="002F5F15"/>
    <w:rsid w:val="00300E5E"/>
    <w:rsid w:val="003103FA"/>
    <w:rsid w:val="0031720F"/>
    <w:rsid w:val="003223B7"/>
    <w:rsid w:val="003277BC"/>
    <w:rsid w:val="00327E83"/>
    <w:rsid w:val="00346DBC"/>
    <w:rsid w:val="00352696"/>
    <w:rsid w:val="00362DC7"/>
    <w:rsid w:val="003630DC"/>
    <w:rsid w:val="003973CA"/>
    <w:rsid w:val="003B0DF5"/>
    <w:rsid w:val="003C098B"/>
    <w:rsid w:val="003E0EDC"/>
    <w:rsid w:val="003F0450"/>
    <w:rsid w:val="003F052D"/>
    <w:rsid w:val="003F0B03"/>
    <w:rsid w:val="003F5A47"/>
    <w:rsid w:val="004015D1"/>
    <w:rsid w:val="00423197"/>
    <w:rsid w:val="004245CF"/>
    <w:rsid w:val="00425EBA"/>
    <w:rsid w:val="00427576"/>
    <w:rsid w:val="004507DC"/>
    <w:rsid w:val="004708F5"/>
    <w:rsid w:val="00470DCC"/>
    <w:rsid w:val="00486B69"/>
    <w:rsid w:val="00487411"/>
    <w:rsid w:val="00491BBA"/>
    <w:rsid w:val="00494AEE"/>
    <w:rsid w:val="004A0957"/>
    <w:rsid w:val="004B1AFB"/>
    <w:rsid w:val="004C0AF8"/>
    <w:rsid w:val="004D15E8"/>
    <w:rsid w:val="004D2B26"/>
    <w:rsid w:val="004D4258"/>
    <w:rsid w:val="004D5A7F"/>
    <w:rsid w:val="004E7144"/>
    <w:rsid w:val="00506855"/>
    <w:rsid w:val="00521041"/>
    <w:rsid w:val="00531E8F"/>
    <w:rsid w:val="00532057"/>
    <w:rsid w:val="0053340E"/>
    <w:rsid w:val="0054269E"/>
    <w:rsid w:val="00543378"/>
    <w:rsid w:val="00544F6F"/>
    <w:rsid w:val="0055163F"/>
    <w:rsid w:val="005748A9"/>
    <w:rsid w:val="005B2D49"/>
    <w:rsid w:val="005B2F0F"/>
    <w:rsid w:val="005C7F99"/>
    <w:rsid w:val="005D35DC"/>
    <w:rsid w:val="005E1BA2"/>
    <w:rsid w:val="005F1925"/>
    <w:rsid w:val="00606E03"/>
    <w:rsid w:val="0061240D"/>
    <w:rsid w:val="00615F62"/>
    <w:rsid w:val="00621385"/>
    <w:rsid w:val="00624DAD"/>
    <w:rsid w:val="00627346"/>
    <w:rsid w:val="00630F9A"/>
    <w:rsid w:val="00632D17"/>
    <w:rsid w:val="00635E3B"/>
    <w:rsid w:val="00654194"/>
    <w:rsid w:val="00677E6B"/>
    <w:rsid w:val="00680186"/>
    <w:rsid w:val="00682D53"/>
    <w:rsid w:val="00685C53"/>
    <w:rsid w:val="006A6070"/>
    <w:rsid w:val="006B0F77"/>
    <w:rsid w:val="006B4BE4"/>
    <w:rsid w:val="006C07AC"/>
    <w:rsid w:val="006E0EF7"/>
    <w:rsid w:val="006E479D"/>
    <w:rsid w:val="006F3F14"/>
    <w:rsid w:val="00702655"/>
    <w:rsid w:val="007355F2"/>
    <w:rsid w:val="00787B59"/>
    <w:rsid w:val="007B1B35"/>
    <w:rsid w:val="007D72FA"/>
    <w:rsid w:val="007E413F"/>
    <w:rsid w:val="007E7EEA"/>
    <w:rsid w:val="008070E2"/>
    <w:rsid w:val="00807751"/>
    <w:rsid w:val="00811C9D"/>
    <w:rsid w:val="008128A8"/>
    <w:rsid w:val="00830462"/>
    <w:rsid w:val="00843AB0"/>
    <w:rsid w:val="00871DB4"/>
    <w:rsid w:val="008A5944"/>
    <w:rsid w:val="008B1D41"/>
    <w:rsid w:val="008B78E6"/>
    <w:rsid w:val="008D3A62"/>
    <w:rsid w:val="008E4407"/>
    <w:rsid w:val="008F715E"/>
    <w:rsid w:val="00905459"/>
    <w:rsid w:val="00906638"/>
    <w:rsid w:val="009132E7"/>
    <w:rsid w:val="00937F85"/>
    <w:rsid w:val="00942F6E"/>
    <w:rsid w:val="009552FD"/>
    <w:rsid w:val="00965F53"/>
    <w:rsid w:val="009A203F"/>
    <w:rsid w:val="009B1664"/>
    <w:rsid w:val="009B25D1"/>
    <w:rsid w:val="009C2966"/>
    <w:rsid w:val="009E5FC9"/>
    <w:rsid w:val="00A17842"/>
    <w:rsid w:val="00A61728"/>
    <w:rsid w:val="00A64A6C"/>
    <w:rsid w:val="00A90D1A"/>
    <w:rsid w:val="00A94F35"/>
    <w:rsid w:val="00A95C27"/>
    <w:rsid w:val="00AA0925"/>
    <w:rsid w:val="00AB340D"/>
    <w:rsid w:val="00AC170F"/>
    <w:rsid w:val="00AE3BAB"/>
    <w:rsid w:val="00AF1406"/>
    <w:rsid w:val="00AF5F4E"/>
    <w:rsid w:val="00B019F9"/>
    <w:rsid w:val="00B03837"/>
    <w:rsid w:val="00B048AF"/>
    <w:rsid w:val="00B155B6"/>
    <w:rsid w:val="00B22DA9"/>
    <w:rsid w:val="00B46ED9"/>
    <w:rsid w:val="00B651B4"/>
    <w:rsid w:val="00B87736"/>
    <w:rsid w:val="00B926C9"/>
    <w:rsid w:val="00B94F23"/>
    <w:rsid w:val="00B969B6"/>
    <w:rsid w:val="00B978B3"/>
    <w:rsid w:val="00BB4E58"/>
    <w:rsid w:val="00BB61AD"/>
    <w:rsid w:val="00BD6003"/>
    <w:rsid w:val="00BE3CCB"/>
    <w:rsid w:val="00BE4EA2"/>
    <w:rsid w:val="00BF0C45"/>
    <w:rsid w:val="00C139EB"/>
    <w:rsid w:val="00C57EE6"/>
    <w:rsid w:val="00C608B6"/>
    <w:rsid w:val="00C614FA"/>
    <w:rsid w:val="00C65419"/>
    <w:rsid w:val="00C81C53"/>
    <w:rsid w:val="00C85A6C"/>
    <w:rsid w:val="00C94888"/>
    <w:rsid w:val="00CB0329"/>
    <w:rsid w:val="00CB4D5C"/>
    <w:rsid w:val="00CD7B94"/>
    <w:rsid w:val="00D04237"/>
    <w:rsid w:val="00D12800"/>
    <w:rsid w:val="00D32269"/>
    <w:rsid w:val="00D33F38"/>
    <w:rsid w:val="00D422D2"/>
    <w:rsid w:val="00D71DED"/>
    <w:rsid w:val="00D804BC"/>
    <w:rsid w:val="00D941F6"/>
    <w:rsid w:val="00DA6490"/>
    <w:rsid w:val="00DA6AFB"/>
    <w:rsid w:val="00DB3101"/>
    <w:rsid w:val="00DB52FE"/>
    <w:rsid w:val="00DC0AF2"/>
    <w:rsid w:val="00DF48F5"/>
    <w:rsid w:val="00E20847"/>
    <w:rsid w:val="00E46B4C"/>
    <w:rsid w:val="00E96B94"/>
    <w:rsid w:val="00EA1530"/>
    <w:rsid w:val="00EA698C"/>
    <w:rsid w:val="00EB6BE8"/>
    <w:rsid w:val="00EF1153"/>
    <w:rsid w:val="00EF7803"/>
    <w:rsid w:val="00F05C97"/>
    <w:rsid w:val="00F11B2D"/>
    <w:rsid w:val="00F150E6"/>
    <w:rsid w:val="00F222CD"/>
    <w:rsid w:val="00F23690"/>
    <w:rsid w:val="00F241A0"/>
    <w:rsid w:val="00F25812"/>
    <w:rsid w:val="00F30154"/>
    <w:rsid w:val="00F33873"/>
    <w:rsid w:val="00F51C07"/>
    <w:rsid w:val="00F64BA9"/>
    <w:rsid w:val="00F83260"/>
    <w:rsid w:val="00F835C5"/>
    <w:rsid w:val="00F859F9"/>
    <w:rsid w:val="00F944D5"/>
    <w:rsid w:val="00FC783C"/>
    <w:rsid w:val="00FF59A2"/>
    <w:rsid w:val="00FF651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t-P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600405A5-FD27-4D03-8BC9-3D6B2BF32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pt-PT" w:eastAsia="pt-P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7E83"/>
    <w:pPr>
      <w:spacing w:after="160" w:line="259" w:lineRule="auto"/>
    </w:pPr>
    <w:rPr>
      <w:lang w:eastAsia="en-US"/>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iPriority w:val="99"/>
    <w:rsid w:val="00BB4E58"/>
    <w:rPr>
      <w:rFonts w:cs="Times New Roman"/>
      <w:color w:val="0563C1"/>
      <w:u w:val="single"/>
    </w:rPr>
  </w:style>
  <w:style w:type="paragraph" w:styleId="PargrafodaLista">
    <w:name w:val="List Paragraph"/>
    <w:basedOn w:val="Normal"/>
    <w:uiPriority w:val="99"/>
    <w:qFormat/>
    <w:rsid w:val="00F51C07"/>
    <w:pPr>
      <w:ind w:left="720"/>
      <w:contextualSpacing/>
    </w:pPr>
  </w:style>
  <w:style w:type="character" w:styleId="Refdecomentrio">
    <w:name w:val="annotation reference"/>
    <w:basedOn w:val="Tipodeletrapredefinidodopargrafo"/>
    <w:uiPriority w:val="99"/>
    <w:semiHidden/>
    <w:rsid w:val="00470DCC"/>
    <w:rPr>
      <w:rFonts w:cs="Times New Roman"/>
      <w:sz w:val="16"/>
      <w:szCs w:val="16"/>
    </w:rPr>
  </w:style>
  <w:style w:type="paragraph" w:styleId="Textodecomentrio">
    <w:name w:val="annotation text"/>
    <w:basedOn w:val="Normal"/>
    <w:link w:val="TextodecomentrioCarter"/>
    <w:uiPriority w:val="99"/>
    <w:semiHidden/>
    <w:rsid w:val="00470DCC"/>
    <w:pPr>
      <w:spacing w:line="240" w:lineRule="auto"/>
    </w:pPr>
    <w:rPr>
      <w:sz w:val="20"/>
      <w:szCs w:val="20"/>
    </w:rPr>
  </w:style>
  <w:style w:type="character" w:customStyle="1" w:styleId="TextodecomentrioCarter">
    <w:name w:val="Texto de comentário Caráter"/>
    <w:basedOn w:val="Tipodeletrapredefinidodopargrafo"/>
    <w:link w:val="Textodecomentrio"/>
    <w:uiPriority w:val="99"/>
    <w:semiHidden/>
    <w:locked/>
    <w:rsid w:val="00470DCC"/>
    <w:rPr>
      <w:rFonts w:cs="Times New Roman"/>
      <w:sz w:val="20"/>
      <w:szCs w:val="20"/>
    </w:rPr>
  </w:style>
  <w:style w:type="paragraph" w:styleId="Assuntodecomentrio">
    <w:name w:val="annotation subject"/>
    <w:basedOn w:val="Textodecomentrio"/>
    <w:next w:val="Textodecomentrio"/>
    <w:link w:val="AssuntodecomentrioCarter"/>
    <w:uiPriority w:val="99"/>
    <w:semiHidden/>
    <w:rsid w:val="00470DCC"/>
    <w:rPr>
      <w:b/>
      <w:bCs/>
    </w:rPr>
  </w:style>
  <w:style w:type="character" w:customStyle="1" w:styleId="AssuntodecomentrioCarter">
    <w:name w:val="Assunto de comentário Caráter"/>
    <w:basedOn w:val="TextodecomentrioCarter"/>
    <w:link w:val="Assuntodecomentrio"/>
    <w:uiPriority w:val="99"/>
    <w:semiHidden/>
    <w:locked/>
    <w:rsid w:val="00470DCC"/>
    <w:rPr>
      <w:rFonts w:cs="Times New Roman"/>
      <w:b/>
      <w:bCs/>
      <w:sz w:val="20"/>
      <w:szCs w:val="20"/>
    </w:rPr>
  </w:style>
  <w:style w:type="paragraph" w:styleId="Textodebalo">
    <w:name w:val="Balloon Text"/>
    <w:basedOn w:val="Normal"/>
    <w:link w:val="TextodebaloCarter"/>
    <w:uiPriority w:val="99"/>
    <w:semiHidden/>
    <w:rsid w:val="00470DCC"/>
    <w:pPr>
      <w:spacing w:after="0" w:line="240" w:lineRule="auto"/>
    </w:pPr>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locked/>
    <w:rsid w:val="00470DCC"/>
    <w:rPr>
      <w:rFonts w:ascii="Segoe UI" w:hAnsi="Segoe UI" w:cs="Segoe UI"/>
      <w:sz w:val="18"/>
      <w:szCs w:val="18"/>
    </w:rPr>
  </w:style>
  <w:style w:type="paragraph" w:styleId="Cabealho">
    <w:name w:val="header"/>
    <w:basedOn w:val="Normal"/>
    <w:link w:val="CabealhoCarter"/>
    <w:uiPriority w:val="99"/>
    <w:rsid w:val="00251526"/>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locked/>
    <w:rsid w:val="00251526"/>
    <w:rPr>
      <w:rFonts w:cs="Times New Roman"/>
    </w:rPr>
  </w:style>
  <w:style w:type="paragraph" w:styleId="Rodap">
    <w:name w:val="footer"/>
    <w:basedOn w:val="Normal"/>
    <w:link w:val="RodapCarter"/>
    <w:uiPriority w:val="99"/>
    <w:rsid w:val="00251526"/>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locked/>
    <w:rsid w:val="00251526"/>
    <w:rPr>
      <w:rFonts w:cs="Times New Roman"/>
    </w:rPr>
  </w:style>
  <w:style w:type="character" w:customStyle="1" w:styleId="moz-txt-tag">
    <w:name w:val="moz-txt-tag"/>
    <w:basedOn w:val="Tipodeletrapredefinidodopargrafo"/>
    <w:uiPriority w:val="99"/>
    <w:rsid w:val="00B048AF"/>
    <w:rPr>
      <w:rFonts w:cs="Times New Roman"/>
    </w:rPr>
  </w:style>
  <w:style w:type="character" w:customStyle="1" w:styleId="apple-converted-space">
    <w:name w:val="apple-converted-space"/>
    <w:basedOn w:val="Tipodeletrapredefinidodopargrafo"/>
    <w:rsid w:val="00174AE9"/>
  </w:style>
  <w:style w:type="character" w:styleId="nfase">
    <w:name w:val="Emphasis"/>
    <w:basedOn w:val="Tipodeletrapredefinidodopargrafo"/>
    <w:uiPriority w:val="20"/>
    <w:qFormat/>
    <w:locked/>
    <w:rsid w:val="00174AE9"/>
    <w:rPr>
      <w:i/>
      <w:iCs/>
    </w:rPr>
  </w:style>
  <w:style w:type="paragraph" w:customStyle="1" w:styleId="ColorfulList-Accent11">
    <w:name w:val="Colorful List - Accent 11"/>
    <w:basedOn w:val="Normal"/>
    <w:rsid w:val="000F2313"/>
    <w:pPr>
      <w:suppressAutoHyphens/>
      <w:spacing w:after="200" w:line="276" w:lineRule="auto"/>
      <w:ind w:left="720"/>
    </w:pPr>
    <w:rPr>
      <w:rFonts w:ascii="Times New Roman" w:hAnsi="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87581">
      <w:marLeft w:val="0"/>
      <w:marRight w:val="0"/>
      <w:marTop w:val="0"/>
      <w:marBottom w:val="0"/>
      <w:divBdr>
        <w:top w:val="none" w:sz="0" w:space="0" w:color="auto"/>
        <w:left w:val="none" w:sz="0" w:space="0" w:color="auto"/>
        <w:bottom w:val="none" w:sz="0" w:space="0" w:color="auto"/>
        <w:right w:val="none" w:sz="0" w:space="0" w:color="auto"/>
      </w:divBdr>
      <w:divsChild>
        <w:div w:id="22287613">
          <w:marLeft w:val="0"/>
          <w:marRight w:val="0"/>
          <w:marTop w:val="0"/>
          <w:marBottom w:val="0"/>
          <w:divBdr>
            <w:top w:val="none" w:sz="0" w:space="0" w:color="auto"/>
            <w:left w:val="none" w:sz="0" w:space="0" w:color="auto"/>
            <w:bottom w:val="none" w:sz="0" w:space="0" w:color="auto"/>
            <w:right w:val="none" w:sz="0" w:space="0" w:color="auto"/>
          </w:divBdr>
          <w:divsChild>
            <w:div w:id="22287589">
              <w:marLeft w:val="0"/>
              <w:marRight w:val="0"/>
              <w:marTop w:val="0"/>
              <w:marBottom w:val="0"/>
              <w:divBdr>
                <w:top w:val="none" w:sz="0" w:space="0" w:color="auto"/>
                <w:left w:val="none" w:sz="0" w:space="0" w:color="auto"/>
                <w:bottom w:val="none" w:sz="0" w:space="0" w:color="auto"/>
                <w:right w:val="none" w:sz="0" w:space="0" w:color="auto"/>
              </w:divBdr>
              <w:divsChild>
                <w:div w:id="22287585">
                  <w:marLeft w:val="0"/>
                  <w:marRight w:val="0"/>
                  <w:marTop w:val="0"/>
                  <w:marBottom w:val="0"/>
                  <w:divBdr>
                    <w:top w:val="none" w:sz="0" w:space="0" w:color="auto"/>
                    <w:left w:val="none" w:sz="0" w:space="0" w:color="auto"/>
                    <w:bottom w:val="none" w:sz="0" w:space="0" w:color="auto"/>
                    <w:right w:val="none" w:sz="0" w:space="0" w:color="auto"/>
                  </w:divBdr>
                  <w:divsChild>
                    <w:div w:id="22287591">
                      <w:marLeft w:val="0"/>
                      <w:marRight w:val="0"/>
                      <w:marTop w:val="0"/>
                      <w:marBottom w:val="0"/>
                      <w:divBdr>
                        <w:top w:val="none" w:sz="0" w:space="0" w:color="auto"/>
                        <w:left w:val="none" w:sz="0" w:space="0" w:color="auto"/>
                        <w:bottom w:val="none" w:sz="0" w:space="0" w:color="auto"/>
                        <w:right w:val="none" w:sz="0" w:space="0" w:color="auto"/>
                      </w:divBdr>
                      <w:divsChild>
                        <w:div w:id="22287620">
                          <w:marLeft w:val="0"/>
                          <w:marRight w:val="0"/>
                          <w:marTop w:val="0"/>
                          <w:marBottom w:val="0"/>
                          <w:divBdr>
                            <w:top w:val="none" w:sz="0" w:space="0" w:color="auto"/>
                            <w:left w:val="none" w:sz="0" w:space="0" w:color="auto"/>
                            <w:bottom w:val="none" w:sz="0" w:space="0" w:color="auto"/>
                            <w:right w:val="none" w:sz="0" w:space="0" w:color="auto"/>
                          </w:divBdr>
                          <w:divsChild>
                            <w:div w:id="22287610">
                              <w:marLeft w:val="0"/>
                              <w:marRight w:val="0"/>
                              <w:marTop w:val="0"/>
                              <w:marBottom w:val="0"/>
                              <w:divBdr>
                                <w:top w:val="none" w:sz="0" w:space="0" w:color="auto"/>
                                <w:left w:val="none" w:sz="0" w:space="0" w:color="auto"/>
                                <w:bottom w:val="none" w:sz="0" w:space="0" w:color="auto"/>
                                <w:right w:val="none" w:sz="0" w:space="0" w:color="auto"/>
                              </w:divBdr>
                              <w:divsChild>
                                <w:div w:id="22287594">
                                  <w:marLeft w:val="0"/>
                                  <w:marRight w:val="0"/>
                                  <w:marTop w:val="0"/>
                                  <w:marBottom w:val="0"/>
                                  <w:divBdr>
                                    <w:top w:val="none" w:sz="0" w:space="0" w:color="auto"/>
                                    <w:left w:val="none" w:sz="0" w:space="0" w:color="auto"/>
                                    <w:bottom w:val="none" w:sz="0" w:space="0" w:color="auto"/>
                                    <w:right w:val="none" w:sz="0" w:space="0" w:color="auto"/>
                                  </w:divBdr>
                                  <w:divsChild>
                                    <w:div w:id="2228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87624">
                              <w:marLeft w:val="0"/>
                              <w:marRight w:val="0"/>
                              <w:marTop w:val="0"/>
                              <w:marBottom w:val="0"/>
                              <w:divBdr>
                                <w:top w:val="none" w:sz="0" w:space="0" w:color="auto"/>
                                <w:left w:val="none" w:sz="0" w:space="0" w:color="auto"/>
                                <w:bottom w:val="none" w:sz="0" w:space="0" w:color="auto"/>
                                <w:right w:val="none" w:sz="0" w:space="0" w:color="auto"/>
                              </w:divBdr>
                              <w:divsChild>
                                <w:div w:id="22287604">
                                  <w:marLeft w:val="0"/>
                                  <w:marRight w:val="0"/>
                                  <w:marTop w:val="0"/>
                                  <w:marBottom w:val="0"/>
                                  <w:divBdr>
                                    <w:top w:val="none" w:sz="0" w:space="0" w:color="auto"/>
                                    <w:left w:val="none" w:sz="0" w:space="0" w:color="auto"/>
                                    <w:bottom w:val="none" w:sz="0" w:space="0" w:color="auto"/>
                                    <w:right w:val="none" w:sz="0" w:space="0" w:color="auto"/>
                                  </w:divBdr>
                                  <w:divsChild>
                                    <w:div w:id="22287611">
                                      <w:marLeft w:val="0"/>
                                      <w:marRight w:val="0"/>
                                      <w:marTop w:val="0"/>
                                      <w:marBottom w:val="0"/>
                                      <w:divBdr>
                                        <w:top w:val="none" w:sz="0" w:space="0" w:color="auto"/>
                                        <w:left w:val="none" w:sz="0" w:space="0" w:color="auto"/>
                                        <w:bottom w:val="none" w:sz="0" w:space="0" w:color="auto"/>
                                        <w:right w:val="none" w:sz="0" w:space="0" w:color="auto"/>
                                      </w:divBdr>
                                      <w:divsChild>
                                        <w:div w:id="22287602">
                                          <w:marLeft w:val="0"/>
                                          <w:marRight w:val="0"/>
                                          <w:marTop w:val="0"/>
                                          <w:marBottom w:val="0"/>
                                          <w:divBdr>
                                            <w:top w:val="none" w:sz="0" w:space="0" w:color="auto"/>
                                            <w:left w:val="none" w:sz="0" w:space="0" w:color="auto"/>
                                            <w:bottom w:val="none" w:sz="0" w:space="0" w:color="auto"/>
                                            <w:right w:val="none" w:sz="0" w:space="0" w:color="auto"/>
                                          </w:divBdr>
                                          <w:divsChild>
                                            <w:div w:id="22287617">
                                              <w:marLeft w:val="0"/>
                                              <w:marRight w:val="0"/>
                                              <w:marTop w:val="0"/>
                                              <w:marBottom w:val="0"/>
                                              <w:divBdr>
                                                <w:top w:val="none" w:sz="0" w:space="0" w:color="auto"/>
                                                <w:left w:val="none" w:sz="0" w:space="0" w:color="auto"/>
                                                <w:bottom w:val="none" w:sz="0" w:space="0" w:color="auto"/>
                                                <w:right w:val="none" w:sz="0" w:space="0" w:color="auto"/>
                                              </w:divBdr>
                                              <w:divsChild>
                                                <w:div w:id="22287583">
                                                  <w:marLeft w:val="0"/>
                                                  <w:marRight w:val="0"/>
                                                  <w:marTop w:val="0"/>
                                                  <w:marBottom w:val="0"/>
                                                  <w:divBdr>
                                                    <w:top w:val="none" w:sz="0" w:space="0" w:color="auto"/>
                                                    <w:left w:val="none" w:sz="0" w:space="0" w:color="auto"/>
                                                    <w:bottom w:val="none" w:sz="0" w:space="0" w:color="auto"/>
                                                    <w:right w:val="none" w:sz="0" w:space="0" w:color="auto"/>
                                                  </w:divBdr>
                                                  <w:divsChild>
                                                    <w:div w:id="22287590">
                                                      <w:marLeft w:val="0"/>
                                                      <w:marRight w:val="0"/>
                                                      <w:marTop w:val="0"/>
                                                      <w:marBottom w:val="0"/>
                                                      <w:divBdr>
                                                        <w:top w:val="none" w:sz="0" w:space="0" w:color="auto"/>
                                                        <w:left w:val="none" w:sz="0" w:space="0" w:color="auto"/>
                                                        <w:bottom w:val="none" w:sz="0" w:space="0" w:color="auto"/>
                                                        <w:right w:val="none" w:sz="0" w:space="0" w:color="auto"/>
                                                      </w:divBdr>
                                                      <w:divsChild>
                                                        <w:div w:id="22287599">
                                                          <w:marLeft w:val="0"/>
                                                          <w:marRight w:val="0"/>
                                                          <w:marTop w:val="0"/>
                                                          <w:marBottom w:val="0"/>
                                                          <w:divBdr>
                                                            <w:top w:val="none" w:sz="0" w:space="0" w:color="auto"/>
                                                            <w:left w:val="none" w:sz="0" w:space="0" w:color="auto"/>
                                                            <w:bottom w:val="none" w:sz="0" w:space="0" w:color="auto"/>
                                                            <w:right w:val="none" w:sz="0" w:space="0" w:color="auto"/>
                                                          </w:divBdr>
                                                          <w:divsChild>
                                                            <w:div w:id="2228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287587">
      <w:marLeft w:val="0"/>
      <w:marRight w:val="0"/>
      <w:marTop w:val="0"/>
      <w:marBottom w:val="0"/>
      <w:divBdr>
        <w:top w:val="none" w:sz="0" w:space="0" w:color="auto"/>
        <w:left w:val="none" w:sz="0" w:space="0" w:color="auto"/>
        <w:bottom w:val="none" w:sz="0" w:space="0" w:color="auto"/>
        <w:right w:val="none" w:sz="0" w:space="0" w:color="auto"/>
      </w:divBdr>
      <w:divsChild>
        <w:div w:id="22287584">
          <w:marLeft w:val="0"/>
          <w:marRight w:val="0"/>
          <w:marTop w:val="0"/>
          <w:marBottom w:val="0"/>
          <w:divBdr>
            <w:top w:val="none" w:sz="0" w:space="0" w:color="auto"/>
            <w:left w:val="none" w:sz="0" w:space="0" w:color="auto"/>
            <w:bottom w:val="none" w:sz="0" w:space="0" w:color="auto"/>
            <w:right w:val="none" w:sz="0" w:space="0" w:color="auto"/>
          </w:divBdr>
        </w:div>
        <w:div w:id="22287595">
          <w:marLeft w:val="0"/>
          <w:marRight w:val="0"/>
          <w:marTop w:val="0"/>
          <w:marBottom w:val="0"/>
          <w:divBdr>
            <w:top w:val="none" w:sz="0" w:space="0" w:color="auto"/>
            <w:left w:val="none" w:sz="0" w:space="0" w:color="auto"/>
            <w:bottom w:val="none" w:sz="0" w:space="0" w:color="auto"/>
            <w:right w:val="none" w:sz="0" w:space="0" w:color="auto"/>
          </w:divBdr>
        </w:div>
        <w:div w:id="22287606">
          <w:marLeft w:val="0"/>
          <w:marRight w:val="0"/>
          <w:marTop w:val="0"/>
          <w:marBottom w:val="0"/>
          <w:divBdr>
            <w:top w:val="none" w:sz="0" w:space="0" w:color="auto"/>
            <w:left w:val="none" w:sz="0" w:space="0" w:color="auto"/>
            <w:bottom w:val="none" w:sz="0" w:space="0" w:color="auto"/>
            <w:right w:val="none" w:sz="0" w:space="0" w:color="auto"/>
          </w:divBdr>
        </w:div>
        <w:div w:id="22287609">
          <w:marLeft w:val="0"/>
          <w:marRight w:val="0"/>
          <w:marTop w:val="0"/>
          <w:marBottom w:val="0"/>
          <w:divBdr>
            <w:top w:val="none" w:sz="0" w:space="0" w:color="auto"/>
            <w:left w:val="none" w:sz="0" w:space="0" w:color="auto"/>
            <w:bottom w:val="none" w:sz="0" w:space="0" w:color="auto"/>
            <w:right w:val="none" w:sz="0" w:space="0" w:color="auto"/>
          </w:divBdr>
        </w:div>
        <w:div w:id="22287612">
          <w:marLeft w:val="0"/>
          <w:marRight w:val="0"/>
          <w:marTop w:val="0"/>
          <w:marBottom w:val="0"/>
          <w:divBdr>
            <w:top w:val="none" w:sz="0" w:space="0" w:color="auto"/>
            <w:left w:val="none" w:sz="0" w:space="0" w:color="auto"/>
            <w:bottom w:val="none" w:sz="0" w:space="0" w:color="auto"/>
            <w:right w:val="none" w:sz="0" w:space="0" w:color="auto"/>
          </w:divBdr>
        </w:div>
        <w:div w:id="22287615">
          <w:marLeft w:val="0"/>
          <w:marRight w:val="0"/>
          <w:marTop w:val="0"/>
          <w:marBottom w:val="0"/>
          <w:divBdr>
            <w:top w:val="none" w:sz="0" w:space="0" w:color="auto"/>
            <w:left w:val="none" w:sz="0" w:space="0" w:color="auto"/>
            <w:bottom w:val="none" w:sz="0" w:space="0" w:color="auto"/>
            <w:right w:val="none" w:sz="0" w:space="0" w:color="auto"/>
          </w:divBdr>
        </w:div>
      </w:divsChild>
    </w:div>
    <w:div w:id="22287596">
      <w:marLeft w:val="0"/>
      <w:marRight w:val="0"/>
      <w:marTop w:val="0"/>
      <w:marBottom w:val="0"/>
      <w:divBdr>
        <w:top w:val="none" w:sz="0" w:space="0" w:color="auto"/>
        <w:left w:val="none" w:sz="0" w:space="0" w:color="auto"/>
        <w:bottom w:val="none" w:sz="0" w:space="0" w:color="auto"/>
        <w:right w:val="none" w:sz="0" w:space="0" w:color="auto"/>
      </w:divBdr>
      <w:divsChild>
        <w:div w:id="22287598">
          <w:marLeft w:val="0"/>
          <w:marRight w:val="0"/>
          <w:marTop w:val="0"/>
          <w:marBottom w:val="0"/>
          <w:divBdr>
            <w:top w:val="none" w:sz="0" w:space="0" w:color="auto"/>
            <w:left w:val="none" w:sz="0" w:space="0" w:color="auto"/>
            <w:bottom w:val="none" w:sz="0" w:space="0" w:color="auto"/>
            <w:right w:val="none" w:sz="0" w:space="0" w:color="auto"/>
          </w:divBdr>
        </w:div>
        <w:div w:id="22287601">
          <w:marLeft w:val="0"/>
          <w:marRight w:val="0"/>
          <w:marTop w:val="0"/>
          <w:marBottom w:val="0"/>
          <w:divBdr>
            <w:top w:val="none" w:sz="0" w:space="0" w:color="auto"/>
            <w:left w:val="none" w:sz="0" w:space="0" w:color="auto"/>
            <w:bottom w:val="none" w:sz="0" w:space="0" w:color="auto"/>
            <w:right w:val="none" w:sz="0" w:space="0" w:color="auto"/>
          </w:divBdr>
        </w:div>
      </w:divsChild>
    </w:div>
    <w:div w:id="22287621">
      <w:marLeft w:val="0"/>
      <w:marRight w:val="0"/>
      <w:marTop w:val="0"/>
      <w:marBottom w:val="0"/>
      <w:divBdr>
        <w:top w:val="none" w:sz="0" w:space="0" w:color="auto"/>
        <w:left w:val="none" w:sz="0" w:space="0" w:color="auto"/>
        <w:bottom w:val="none" w:sz="0" w:space="0" w:color="auto"/>
        <w:right w:val="none" w:sz="0" w:space="0" w:color="auto"/>
      </w:divBdr>
      <w:divsChild>
        <w:div w:id="22287586">
          <w:marLeft w:val="0"/>
          <w:marRight w:val="0"/>
          <w:marTop w:val="0"/>
          <w:marBottom w:val="0"/>
          <w:divBdr>
            <w:top w:val="none" w:sz="0" w:space="0" w:color="auto"/>
            <w:left w:val="none" w:sz="0" w:space="0" w:color="auto"/>
            <w:bottom w:val="none" w:sz="0" w:space="0" w:color="auto"/>
            <w:right w:val="none" w:sz="0" w:space="0" w:color="auto"/>
          </w:divBdr>
          <w:divsChild>
            <w:div w:id="22287625">
              <w:marLeft w:val="0"/>
              <w:marRight w:val="0"/>
              <w:marTop w:val="0"/>
              <w:marBottom w:val="0"/>
              <w:divBdr>
                <w:top w:val="none" w:sz="0" w:space="0" w:color="auto"/>
                <w:left w:val="none" w:sz="0" w:space="0" w:color="auto"/>
                <w:bottom w:val="none" w:sz="0" w:space="0" w:color="auto"/>
                <w:right w:val="none" w:sz="0" w:space="0" w:color="auto"/>
              </w:divBdr>
              <w:divsChild>
                <w:div w:id="22287618">
                  <w:marLeft w:val="0"/>
                  <w:marRight w:val="0"/>
                  <w:marTop w:val="0"/>
                  <w:marBottom w:val="0"/>
                  <w:divBdr>
                    <w:top w:val="none" w:sz="0" w:space="0" w:color="auto"/>
                    <w:left w:val="none" w:sz="0" w:space="0" w:color="auto"/>
                    <w:bottom w:val="none" w:sz="0" w:space="0" w:color="auto"/>
                    <w:right w:val="none" w:sz="0" w:space="0" w:color="auto"/>
                  </w:divBdr>
                  <w:divsChild>
                    <w:div w:id="22287627">
                      <w:marLeft w:val="0"/>
                      <w:marRight w:val="0"/>
                      <w:marTop w:val="0"/>
                      <w:marBottom w:val="0"/>
                      <w:divBdr>
                        <w:top w:val="none" w:sz="0" w:space="0" w:color="auto"/>
                        <w:left w:val="none" w:sz="0" w:space="0" w:color="auto"/>
                        <w:bottom w:val="none" w:sz="0" w:space="0" w:color="auto"/>
                        <w:right w:val="none" w:sz="0" w:space="0" w:color="auto"/>
                      </w:divBdr>
                      <w:divsChild>
                        <w:div w:id="22287603">
                          <w:marLeft w:val="0"/>
                          <w:marRight w:val="0"/>
                          <w:marTop w:val="0"/>
                          <w:marBottom w:val="0"/>
                          <w:divBdr>
                            <w:top w:val="none" w:sz="0" w:space="0" w:color="auto"/>
                            <w:left w:val="none" w:sz="0" w:space="0" w:color="auto"/>
                            <w:bottom w:val="none" w:sz="0" w:space="0" w:color="auto"/>
                            <w:right w:val="none" w:sz="0" w:space="0" w:color="auto"/>
                          </w:divBdr>
                          <w:divsChild>
                            <w:div w:id="22287588">
                              <w:marLeft w:val="0"/>
                              <w:marRight w:val="0"/>
                              <w:marTop w:val="0"/>
                              <w:marBottom w:val="0"/>
                              <w:divBdr>
                                <w:top w:val="none" w:sz="0" w:space="0" w:color="auto"/>
                                <w:left w:val="none" w:sz="0" w:space="0" w:color="auto"/>
                                <w:bottom w:val="none" w:sz="0" w:space="0" w:color="auto"/>
                                <w:right w:val="none" w:sz="0" w:space="0" w:color="auto"/>
                              </w:divBdr>
                              <w:divsChild>
                                <w:div w:id="22287626">
                                  <w:marLeft w:val="0"/>
                                  <w:marRight w:val="0"/>
                                  <w:marTop w:val="0"/>
                                  <w:marBottom w:val="0"/>
                                  <w:divBdr>
                                    <w:top w:val="none" w:sz="0" w:space="0" w:color="auto"/>
                                    <w:left w:val="none" w:sz="0" w:space="0" w:color="auto"/>
                                    <w:bottom w:val="none" w:sz="0" w:space="0" w:color="auto"/>
                                    <w:right w:val="none" w:sz="0" w:space="0" w:color="auto"/>
                                  </w:divBdr>
                                  <w:divsChild>
                                    <w:div w:id="2228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87607">
                              <w:marLeft w:val="0"/>
                              <w:marRight w:val="0"/>
                              <w:marTop w:val="0"/>
                              <w:marBottom w:val="0"/>
                              <w:divBdr>
                                <w:top w:val="none" w:sz="0" w:space="0" w:color="auto"/>
                                <w:left w:val="none" w:sz="0" w:space="0" w:color="auto"/>
                                <w:bottom w:val="none" w:sz="0" w:space="0" w:color="auto"/>
                                <w:right w:val="none" w:sz="0" w:space="0" w:color="auto"/>
                              </w:divBdr>
                              <w:divsChild>
                                <w:div w:id="22287616">
                                  <w:marLeft w:val="0"/>
                                  <w:marRight w:val="0"/>
                                  <w:marTop w:val="0"/>
                                  <w:marBottom w:val="0"/>
                                  <w:divBdr>
                                    <w:top w:val="none" w:sz="0" w:space="0" w:color="auto"/>
                                    <w:left w:val="none" w:sz="0" w:space="0" w:color="auto"/>
                                    <w:bottom w:val="none" w:sz="0" w:space="0" w:color="auto"/>
                                    <w:right w:val="none" w:sz="0" w:space="0" w:color="auto"/>
                                  </w:divBdr>
                                  <w:divsChild>
                                    <w:div w:id="22287623">
                                      <w:marLeft w:val="0"/>
                                      <w:marRight w:val="0"/>
                                      <w:marTop w:val="0"/>
                                      <w:marBottom w:val="0"/>
                                      <w:divBdr>
                                        <w:top w:val="none" w:sz="0" w:space="0" w:color="auto"/>
                                        <w:left w:val="none" w:sz="0" w:space="0" w:color="auto"/>
                                        <w:bottom w:val="none" w:sz="0" w:space="0" w:color="auto"/>
                                        <w:right w:val="none" w:sz="0" w:space="0" w:color="auto"/>
                                      </w:divBdr>
                                      <w:divsChild>
                                        <w:div w:id="22287600">
                                          <w:marLeft w:val="0"/>
                                          <w:marRight w:val="0"/>
                                          <w:marTop w:val="0"/>
                                          <w:marBottom w:val="0"/>
                                          <w:divBdr>
                                            <w:top w:val="none" w:sz="0" w:space="0" w:color="auto"/>
                                            <w:left w:val="none" w:sz="0" w:space="0" w:color="auto"/>
                                            <w:bottom w:val="none" w:sz="0" w:space="0" w:color="auto"/>
                                            <w:right w:val="none" w:sz="0" w:space="0" w:color="auto"/>
                                          </w:divBdr>
                                          <w:divsChild>
                                            <w:div w:id="22287582">
                                              <w:marLeft w:val="0"/>
                                              <w:marRight w:val="0"/>
                                              <w:marTop w:val="0"/>
                                              <w:marBottom w:val="0"/>
                                              <w:divBdr>
                                                <w:top w:val="none" w:sz="0" w:space="0" w:color="auto"/>
                                                <w:left w:val="none" w:sz="0" w:space="0" w:color="auto"/>
                                                <w:bottom w:val="none" w:sz="0" w:space="0" w:color="auto"/>
                                                <w:right w:val="none" w:sz="0" w:space="0" w:color="auto"/>
                                              </w:divBdr>
                                              <w:divsChild>
                                                <w:div w:id="22287593">
                                                  <w:marLeft w:val="0"/>
                                                  <w:marRight w:val="0"/>
                                                  <w:marTop w:val="0"/>
                                                  <w:marBottom w:val="0"/>
                                                  <w:divBdr>
                                                    <w:top w:val="none" w:sz="0" w:space="0" w:color="auto"/>
                                                    <w:left w:val="none" w:sz="0" w:space="0" w:color="auto"/>
                                                    <w:bottom w:val="none" w:sz="0" w:space="0" w:color="auto"/>
                                                    <w:right w:val="none" w:sz="0" w:space="0" w:color="auto"/>
                                                  </w:divBdr>
                                                  <w:divsChild>
                                                    <w:div w:id="22287592">
                                                      <w:marLeft w:val="0"/>
                                                      <w:marRight w:val="0"/>
                                                      <w:marTop w:val="0"/>
                                                      <w:marBottom w:val="0"/>
                                                      <w:divBdr>
                                                        <w:top w:val="none" w:sz="0" w:space="0" w:color="auto"/>
                                                        <w:left w:val="none" w:sz="0" w:space="0" w:color="auto"/>
                                                        <w:bottom w:val="none" w:sz="0" w:space="0" w:color="auto"/>
                                                        <w:right w:val="none" w:sz="0" w:space="0" w:color="auto"/>
                                                      </w:divBdr>
                                                      <w:divsChild>
                                                        <w:div w:id="22287614">
                                                          <w:marLeft w:val="0"/>
                                                          <w:marRight w:val="0"/>
                                                          <w:marTop w:val="0"/>
                                                          <w:marBottom w:val="0"/>
                                                          <w:divBdr>
                                                            <w:top w:val="none" w:sz="0" w:space="0" w:color="auto"/>
                                                            <w:left w:val="none" w:sz="0" w:space="0" w:color="auto"/>
                                                            <w:bottom w:val="none" w:sz="0" w:space="0" w:color="auto"/>
                                                            <w:right w:val="none" w:sz="0" w:space="0" w:color="auto"/>
                                                          </w:divBdr>
                                                          <w:divsChild>
                                                            <w:div w:id="2228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287622">
      <w:marLeft w:val="0"/>
      <w:marRight w:val="0"/>
      <w:marTop w:val="0"/>
      <w:marBottom w:val="0"/>
      <w:divBdr>
        <w:top w:val="none" w:sz="0" w:space="0" w:color="auto"/>
        <w:left w:val="none" w:sz="0" w:space="0" w:color="auto"/>
        <w:bottom w:val="none" w:sz="0" w:space="0" w:color="auto"/>
        <w:right w:val="none" w:sz="0" w:space="0" w:color="auto"/>
      </w:divBdr>
    </w:div>
    <w:div w:id="67971164">
      <w:bodyDiv w:val="1"/>
      <w:marLeft w:val="0"/>
      <w:marRight w:val="0"/>
      <w:marTop w:val="0"/>
      <w:marBottom w:val="0"/>
      <w:divBdr>
        <w:top w:val="none" w:sz="0" w:space="0" w:color="auto"/>
        <w:left w:val="none" w:sz="0" w:space="0" w:color="auto"/>
        <w:bottom w:val="none" w:sz="0" w:space="0" w:color="auto"/>
        <w:right w:val="none" w:sz="0" w:space="0" w:color="auto"/>
      </w:divBdr>
    </w:div>
    <w:div w:id="164977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ax="1366" units="cm"/>
          <inkml:channel name="Y" type="integer" max="768" units="cm"/>
        </inkml:traceFormat>
        <inkml:channelProperties>
          <inkml:channelProperty channel="X" name="resolution" value="28.34025" units="1/cm"/>
          <inkml:channelProperty channel="Y" name="resolution" value="28.33948" units="1/cm"/>
        </inkml:channelProperties>
      </inkml:inkSource>
      <inkml:timestamp xml:id="ts0" timeString="2016-05-13T14:54:56.832"/>
    </inkml:context>
    <inkml:brush xml:id="br0">
      <inkml:brushProperty name="width" value="0.06667" units="cm"/>
      <inkml:brushProperty name="height" value="0.06667" units="cm"/>
      <inkml:brushProperty name="fitToCurve" value="1"/>
    </inkml:brush>
  </inkml:definitions>
  <inkml:trace contextRef="#ctx0" brushRef="#br0">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3EBAE5-ECDF-4A86-BEF7-8585E6E0F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2439</Words>
  <Characters>13175</Characters>
  <Application>Microsoft Office Word</Application>
  <DocSecurity>0</DocSecurity>
  <Lines>109</Lines>
  <Paragraphs>31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15583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sysop</dc:creator>
  <cp:lastModifiedBy>sysop</cp:lastModifiedBy>
  <cp:revision>2</cp:revision>
  <dcterms:created xsi:type="dcterms:W3CDTF">2017-10-02T10:27:00Z</dcterms:created>
  <dcterms:modified xsi:type="dcterms:W3CDTF">2017-10-02T10:27:00Z</dcterms:modified>
</cp:coreProperties>
</file>